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4F" w:rsidRDefault="007148FD" w:rsidP="007148FD">
      <w:pPr>
        <w:spacing w:after="0"/>
      </w:pPr>
      <w:r>
        <w:t>Digital Health</w:t>
      </w:r>
      <w:r w:rsidR="00D276F2">
        <w:t>/</w:t>
      </w:r>
      <w:proofErr w:type="spellStart"/>
      <w:r w:rsidR="00D276F2">
        <w:t>eH</w:t>
      </w:r>
      <w:r w:rsidR="0069104C">
        <w:t>R</w:t>
      </w:r>
      <w:proofErr w:type="spellEnd"/>
      <w:r w:rsidR="0069104C">
        <w:t>/Social Media</w:t>
      </w:r>
      <w:r>
        <w:t xml:space="preserve"> </w:t>
      </w:r>
    </w:p>
    <w:p w:rsidR="00D276F2" w:rsidRDefault="009433C3" w:rsidP="007148FD">
      <w:pPr>
        <w:spacing w:after="0"/>
      </w:pPr>
      <w:r>
        <w:t xml:space="preserve">Call # 9 </w:t>
      </w:r>
      <w:r w:rsidR="00D276F2">
        <w:t xml:space="preserve">Summary </w:t>
      </w:r>
      <w:r>
        <w:t>10.4</w:t>
      </w:r>
      <w:r w:rsidR="003365E0">
        <w:t>.18</w:t>
      </w:r>
    </w:p>
    <w:p w:rsidR="0069104C" w:rsidRDefault="0069104C" w:rsidP="007148FD">
      <w:pPr>
        <w:spacing w:after="0"/>
      </w:pPr>
    </w:p>
    <w:p w:rsidR="0069104C" w:rsidRDefault="0069104C" w:rsidP="0069104C">
      <w:pPr>
        <w:spacing w:after="0" w:line="240" w:lineRule="auto"/>
      </w:pPr>
      <w:r>
        <w:t xml:space="preserve">Attendees: </w:t>
      </w:r>
    </w:p>
    <w:p w:rsidR="00562A91" w:rsidRDefault="00562A91" w:rsidP="00D276F2">
      <w:pPr>
        <w:spacing w:after="0" w:line="240" w:lineRule="auto"/>
      </w:pPr>
      <w:r w:rsidRPr="00562A91">
        <w:t>Tariq Ahmad (Co-Chair, Yale)</w:t>
      </w:r>
    </w:p>
    <w:p w:rsidR="00D276F2" w:rsidRDefault="00D04214" w:rsidP="00D276F2">
      <w:pPr>
        <w:spacing w:after="0" w:line="240" w:lineRule="auto"/>
      </w:pPr>
      <w:r>
        <w:t xml:space="preserve">Mitch </w:t>
      </w:r>
      <w:proofErr w:type="spellStart"/>
      <w:r>
        <w:t>Psotka</w:t>
      </w:r>
      <w:proofErr w:type="spellEnd"/>
      <w:r>
        <w:t xml:space="preserve"> (</w:t>
      </w:r>
      <w:r w:rsidR="00DC0F97">
        <w:t>Co-</w:t>
      </w:r>
      <w:r w:rsidR="00D276F2">
        <w:t xml:space="preserve">Chair, </w:t>
      </w:r>
      <w:proofErr w:type="spellStart"/>
      <w:r w:rsidR="00D276F2">
        <w:t>Inova</w:t>
      </w:r>
      <w:proofErr w:type="spellEnd"/>
      <w:r w:rsidR="00D276F2">
        <w:t>)</w:t>
      </w:r>
    </w:p>
    <w:p w:rsidR="00562A91" w:rsidRDefault="00562A91" w:rsidP="00562A91">
      <w:pPr>
        <w:spacing w:after="0" w:line="240" w:lineRule="auto"/>
      </w:pPr>
      <w:r>
        <w:t xml:space="preserve">Benoit </w:t>
      </w:r>
      <w:proofErr w:type="spellStart"/>
      <w:r>
        <w:t>Tyl</w:t>
      </w:r>
      <w:proofErr w:type="spellEnd"/>
      <w:r>
        <w:t xml:space="preserve"> (</w:t>
      </w:r>
      <w:proofErr w:type="spellStart"/>
      <w:r>
        <w:t>Servier</w:t>
      </w:r>
      <w:proofErr w:type="spellEnd"/>
      <w:r>
        <w:t>)</w:t>
      </w:r>
    </w:p>
    <w:p w:rsidR="00562A91" w:rsidRDefault="00562A91" w:rsidP="00562A91">
      <w:pPr>
        <w:spacing w:after="0" w:line="240" w:lineRule="auto"/>
      </w:pPr>
      <w:r>
        <w:t>Paul Varghese (Google/EMR)</w:t>
      </w:r>
    </w:p>
    <w:p w:rsidR="00562A91" w:rsidRDefault="00562A91" w:rsidP="00562A91">
      <w:pPr>
        <w:spacing w:after="0" w:line="240" w:lineRule="auto"/>
      </w:pPr>
      <w:r>
        <w:t>David Kao (U. of Co.)</w:t>
      </w:r>
    </w:p>
    <w:p w:rsidR="00E24E4F" w:rsidRDefault="00E24E4F" w:rsidP="00E24E4F">
      <w:pPr>
        <w:spacing w:after="0" w:line="240" w:lineRule="auto"/>
      </w:pPr>
      <w:r>
        <w:t>Mona Fiuzat (Duke/FDA)</w:t>
      </w:r>
    </w:p>
    <w:p w:rsidR="00E24E4F" w:rsidRDefault="00D276F2" w:rsidP="00D276F2">
      <w:pPr>
        <w:spacing w:after="0" w:line="240" w:lineRule="auto"/>
      </w:pPr>
      <w:r>
        <w:t>Christopher O'Connor (</w:t>
      </w:r>
      <w:proofErr w:type="spellStart"/>
      <w:r>
        <w:t>Inova</w:t>
      </w:r>
      <w:proofErr w:type="spellEnd"/>
      <w:r>
        <w:t>)</w:t>
      </w:r>
    </w:p>
    <w:p w:rsidR="00AB2DD7" w:rsidRDefault="00AB2DD7" w:rsidP="00AB2DD7">
      <w:pPr>
        <w:spacing w:after="0" w:line="240" w:lineRule="auto"/>
      </w:pPr>
      <w:proofErr w:type="spellStart"/>
      <w:r>
        <w:t>Abhinav</w:t>
      </w:r>
      <w:proofErr w:type="spellEnd"/>
      <w:r>
        <w:t xml:space="preserve"> Sharma (Stanford)</w:t>
      </w:r>
    </w:p>
    <w:p w:rsidR="00A85A5F" w:rsidRDefault="00AB2DD7" w:rsidP="00AB2DD7">
      <w:pPr>
        <w:spacing w:after="0" w:line="240" w:lineRule="auto"/>
      </w:pPr>
      <w:r>
        <w:t>Tom Moore (</w:t>
      </w:r>
      <w:proofErr w:type="spellStart"/>
      <w:r>
        <w:t>CVRx</w:t>
      </w:r>
      <w:proofErr w:type="spellEnd"/>
      <w:r>
        <w:t>)</w:t>
      </w:r>
    </w:p>
    <w:p w:rsidR="00AB2DD7" w:rsidRDefault="00AB2DD7" w:rsidP="00AB2DD7">
      <w:pPr>
        <w:spacing w:after="0" w:line="240" w:lineRule="auto"/>
      </w:pPr>
    </w:p>
    <w:p w:rsidR="0069104C" w:rsidRDefault="0069104C" w:rsidP="003F59EA">
      <w:pPr>
        <w:spacing w:after="0" w:line="240" w:lineRule="auto"/>
      </w:pPr>
      <w:r>
        <w:t xml:space="preserve">Unable to join: </w:t>
      </w:r>
    </w:p>
    <w:p w:rsidR="00562A91" w:rsidRDefault="00562A91" w:rsidP="003F59EA">
      <w:pPr>
        <w:spacing w:after="0" w:line="240" w:lineRule="auto"/>
      </w:pPr>
      <w:r w:rsidRPr="00562A91">
        <w:t>Bob Harrington (Chair, Stanford)</w:t>
      </w:r>
    </w:p>
    <w:p w:rsidR="00A85A5F" w:rsidRDefault="00A85A5F" w:rsidP="003F59EA">
      <w:pPr>
        <w:spacing w:after="0" w:line="240" w:lineRule="auto"/>
      </w:pPr>
      <w:r w:rsidRPr="00A85A5F">
        <w:t>Nihar Desai (Yale)</w:t>
      </w:r>
    </w:p>
    <w:p w:rsidR="003F59EA" w:rsidRDefault="003F59EA" w:rsidP="003F59EA">
      <w:pPr>
        <w:spacing w:after="0" w:line="240" w:lineRule="auto"/>
      </w:pPr>
      <w:r>
        <w:t xml:space="preserve">Kevin Campbell (Raleigh, </w:t>
      </w:r>
      <w:proofErr w:type="spellStart"/>
      <w:r>
        <w:t>PaceMate</w:t>
      </w:r>
      <w:proofErr w:type="spellEnd"/>
      <w:r>
        <w:t>)</w:t>
      </w:r>
    </w:p>
    <w:p w:rsidR="0069104C" w:rsidRDefault="00D276F2" w:rsidP="007148FD">
      <w:pPr>
        <w:spacing w:after="0"/>
      </w:pPr>
      <w:r w:rsidRPr="00D276F2">
        <w:t>Yaariv Khaykin (U. of Toronto)</w:t>
      </w:r>
    </w:p>
    <w:p w:rsidR="00E24E4F" w:rsidRDefault="00E24E4F" w:rsidP="00E24E4F">
      <w:pPr>
        <w:spacing w:after="0" w:line="240" w:lineRule="auto"/>
      </w:pPr>
      <w:r>
        <w:t>Leonard Sacks (FDA)</w:t>
      </w:r>
    </w:p>
    <w:p w:rsidR="00E24E4F" w:rsidRDefault="00A85A5F" w:rsidP="00E24E4F">
      <w:pPr>
        <w:spacing w:after="0" w:line="240" w:lineRule="auto"/>
      </w:pPr>
      <w:r>
        <w:t xml:space="preserve">David </w:t>
      </w:r>
      <w:proofErr w:type="spellStart"/>
      <w:r>
        <w:t>Kuraguntla</w:t>
      </w:r>
      <w:proofErr w:type="spellEnd"/>
      <w:r>
        <w:t xml:space="preserve"> (</w:t>
      </w:r>
      <w:proofErr w:type="spellStart"/>
      <w:r>
        <w:t>Graftworx</w:t>
      </w:r>
      <w:proofErr w:type="spellEnd"/>
      <w:r>
        <w:t xml:space="preserve">) </w:t>
      </w:r>
    </w:p>
    <w:p w:rsidR="005E74AA" w:rsidRDefault="005E74AA" w:rsidP="00A85A5F">
      <w:pPr>
        <w:spacing w:after="0" w:line="240" w:lineRule="auto"/>
      </w:pPr>
      <w:r w:rsidRPr="005E74AA">
        <w:t xml:space="preserve">Magnus </w:t>
      </w:r>
      <w:proofErr w:type="spellStart"/>
      <w:r w:rsidRPr="005E74AA">
        <w:t>Petersson</w:t>
      </w:r>
      <w:proofErr w:type="spellEnd"/>
      <w:r w:rsidRPr="005E74AA">
        <w:t xml:space="preserve"> (AstraZeneca)</w:t>
      </w:r>
    </w:p>
    <w:p w:rsidR="00E24E4F" w:rsidRDefault="00AB2DD7" w:rsidP="007148FD">
      <w:pPr>
        <w:spacing w:after="0"/>
      </w:pPr>
      <w:r w:rsidRPr="00AB2DD7">
        <w:t>Harlan Krumholz (Yale)</w:t>
      </w:r>
    </w:p>
    <w:p w:rsidR="00562A91" w:rsidRDefault="00562A91" w:rsidP="007148FD">
      <w:pPr>
        <w:spacing w:after="0"/>
      </w:pPr>
      <w:r w:rsidRPr="00562A91">
        <w:t>Jimmy Tcheng (Duke)</w:t>
      </w:r>
    </w:p>
    <w:p w:rsidR="00AB2DD7" w:rsidRDefault="00562A91" w:rsidP="00AB2DD7">
      <w:pPr>
        <w:spacing w:after="0"/>
      </w:pPr>
      <w:r w:rsidRPr="00562A91">
        <w:t>PRN: Rob Califf (Duke/Verily)</w:t>
      </w:r>
    </w:p>
    <w:p w:rsidR="00562A91" w:rsidRDefault="00562A91" w:rsidP="00AB2DD7">
      <w:pPr>
        <w:spacing w:after="0"/>
      </w:pPr>
    </w:p>
    <w:p w:rsidR="00562A91" w:rsidRDefault="00562A91" w:rsidP="00AB2DD7">
      <w:pPr>
        <w:spacing w:after="0"/>
      </w:pPr>
      <w:r>
        <w:t xml:space="preserve">Focus for think tank meeting presentations: </w:t>
      </w:r>
    </w:p>
    <w:p w:rsidR="00562A91" w:rsidRDefault="00562A91" w:rsidP="00AB2DD7">
      <w:pPr>
        <w:spacing w:after="0"/>
      </w:pPr>
    </w:p>
    <w:p w:rsidR="00E24E4F" w:rsidRDefault="00E24E4F" w:rsidP="007148FD">
      <w:pPr>
        <w:spacing w:after="0"/>
      </w:pPr>
      <w:r>
        <w:t xml:space="preserve">1. </w:t>
      </w:r>
      <w:r w:rsidR="00562A91">
        <w:t xml:space="preserve">Digital technologies: Tariq will work with Harlan for updates on work being done at Yale. </w:t>
      </w:r>
      <w:r w:rsidR="00562A91" w:rsidRPr="00562A91">
        <w:t xml:space="preserve">Hugo: Harlan unable to join today. </w:t>
      </w:r>
      <w:r w:rsidR="00562A91">
        <w:t>Oth</w:t>
      </w:r>
      <w:r w:rsidR="00514043">
        <w:t xml:space="preserve">er work being done at Stanford will be presented by Dr. Harrington. Focus on how to scale to other institutions, the role of wearables, scalability for EPIC (David Kao will provide 1 slide on updates since last presentation). Discuss the warehouse evolution. </w:t>
      </w:r>
    </w:p>
    <w:p w:rsidR="001E445B" w:rsidRDefault="001E445B" w:rsidP="007148FD">
      <w:pPr>
        <w:spacing w:after="0"/>
      </w:pPr>
    </w:p>
    <w:p w:rsidR="00514043" w:rsidRDefault="001E445B" w:rsidP="00A85A5F">
      <w:pPr>
        <w:spacing w:after="0"/>
      </w:pPr>
      <w:r>
        <w:t xml:space="preserve">2. </w:t>
      </w:r>
      <w:r w:rsidR="00AB2DD7" w:rsidRPr="0010313C">
        <w:rPr>
          <w:u w:val="single"/>
        </w:rPr>
        <w:t>Social Media Intervention</w:t>
      </w:r>
      <w:r w:rsidR="00AB2DD7">
        <w:t xml:space="preserve">: </w:t>
      </w:r>
      <w:r w:rsidR="00514043">
        <w:t xml:space="preserve">Discussions with sponsors (Merck, Amgen) have thus far not been successful. Some of the barriers are around legal/compliance, ROI issues. Might be helpful to look at a cost effectiveness </w:t>
      </w:r>
      <w:proofErr w:type="spellStart"/>
      <w:r w:rsidR="00514043">
        <w:t>anlaysis</w:t>
      </w:r>
      <w:proofErr w:type="spellEnd"/>
      <w:r w:rsidR="00514043">
        <w:t xml:space="preserve">. </w:t>
      </w:r>
      <w:proofErr w:type="spellStart"/>
      <w:r w:rsidR="00514043">
        <w:t>CVRx</w:t>
      </w:r>
      <w:proofErr w:type="spellEnd"/>
      <w:r w:rsidR="00514043">
        <w:t xml:space="preserve"> can provide a slide with updates on their experience.</w:t>
      </w:r>
    </w:p>
    <w:p w:rsidR="00AB2DD7" w:rsidRDefault="00AB2DD7" w:rsidP="00A85A5F">
      <w:pPr>
        <w:spacing w:after="0"/>
      </w:pPr>
      <w:r>
        <w:t>We should look into collaboration with Stanford</w:t>
      </w:r>
      <w:r w:rsidR="00514043">
        <w:t xml:space="preserve"> and other apps</w:t>
      </w:r>
      <w:r>
        <w:t xml:space="preserve"> to see if we can harmonize </w:t>
      </w:r>
      <w:r w:rsidR="00514043">
        <w:t>clinical apps for</w:t>
      </w:r>
      <w:r>
        <w:t xml:space="preserve"> research. </w:t>
      </w:r>
    </w:p>
    <w:p w:rsidR="005E74AA" w:rsidRDefault="005E74AA" w:rsidP="007148FD">
      <w:pPr>
        <w:spacing w:after="0"/>
      </w:pPr>
    </w:p>
    <w:p w:rsidR="00EB59E3" w:rsidRDefault="00514043" w:rsidP="007148FD">
      <w:pPr>
        <w:spacing w:after="0"/>
      </w:pPr>
      <w:r>
        <w:t>3</w:t>
      </w:r>
      <w:r w:rsidR="00EB59E3">
        <w:t xml:space="preserve">. EHR information strategies: Development of a manual to extract data from the EHR and use it for clinical research. </w:t>
      </w:r>
      <w:r w:rsidR="005E74AA">
        <w:t xml:space="preserve">We need a roadmap for broader use, both extracting data from EMR as well as the reverse (pulling data in). </w:t>
      </w:r>
      <w:r w:rsidR="00B975D6">
        <w:t>D</w:t>
      </w:r>
      <w:r w:rsidR="005E74AA">
        <w:t>emonstration projects exist by individual institution but we need a plan for big scale use. Perhaps talking to societies (AHA, ACC) who have resources about making it widely available.</w:t>
      </w:r>
      <w:r>
        <w:t xml:space="preserve"> Roxanna Mehran will not be at the TT meeting this year, perhaps get her comments separately. </w:t>
      </w:r>
    </w:p>
    <w:p w:rsidR="005E74AA" w:rsidRDefault="00514043" w:rsidP="007148FD">
      <w:pPr>
        <w:spacing w:after="0"/>
      </w:pPr>
      <w:r>
        <w:lastRenderedPageBreak/>
        <w:t>Presentation plan for Oct. 12:</w:t>
      </w:r>
    </w:p>
    <w:p w:rsidR="00514043" w:rsidRDefault="00514043" w:rsidP="00514043">
      <w:pPr>
        <w:spacing w:after="0"/>
      </w:pPr>
      <w:r>
        <w:t>Harrington – digital technology opportunities, the role of wearables: 5 min (5-10 slides)</w:t>
      </w:r>
    </w:p>
    <w:p w:rsidR="00514043" w:rsidRDefault="00514043" w:rsidP="00514043">
      <w:pPr>
        <w:spacing w:after="0"/>
      </w:pPr>
      <w:r>
        <w:t>Epic scalability - K</w:t>
      </w:r>
      <w:r>
        <w:t xml:space="preserve">ao – update – 1 slide – </w:t>
      </w:r>
      <w:r>
        <w:t xml:space="preserve">Mitch shows the slide and ask David to comment </w:t>
      </w:r>
    </w:p>
    <w:p w:rsidR="00514043" w:rsidRDefault="00514043" w:rsidP="00514043">
      <w:pPr>
        <w:spacing w:after="0"/>
      </w:pPr>
      <w:r>
        <w:t xml:space="preserve">Social media, </w:t>
      </w:r>
      <w:proofErr w:type="spellStart"/>
      <w:r>
        <w:t>CVRx</w:t>
      </w:r>
      <w:proofErr w:type="spellEnd"/>
      <w:r>
        <w:t xml:space="preserve"> update – Mitch present slide, ask Tom to comment</w:t>
      </w:r>
    </w:p>
    <w:p w:rsidR="00514043" w:rsidRDefault="00514043" w:rsidP="00514043">
      <w:pPr>
        <w:spacing w:after="0"/>
      </w:pPr>
      <w:r>
        <w:t xml:space="preserve">Harlan/Tariq – work from </w:t>
      </w:r>
      <w:r>
        <w:t>Yale – 5 min. (max 10 slides)</w:t>
      </w:r>
    </w:p>
    <w:p w:rsidR="00A37F2F" w:rsidRDefault="00A37F2F" w:rsidP="007148FD">
      <w:pPr>
        <w:spacing w:after="0"/>
      </w:pPr>
    </w:p>
    <w:p w:rsidR="005E74AA" w:rsidRPr="0053213D" w:rsidRDefault="005E74AA" w:rsidP="004202AD">
      <w:pPr>
        <w:spacing w:after="0"/>
      </w:pPr>
      <w:bookmarkStart w:id="0" w:name="_GoBack"/>
      <w:bookmarkEnd w:id="0"/>
    </w:p>
    <w:sectPr w:rsidR="005E74AA" w:rsidRPr="0053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18E5"/>
    <w:multiLevelType w:val="hybridMultilevel"/>
    <w:tmpl w:val="23B64556"/>
    <w:lvl w:ilvl="0" w:tplc="C82267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24DA"/>
    <w:multiLevelType w:val="hybridMultilevel"/>
    <w:tmpl w:val="192ABED2"/>
    <w:lvl w:ilvl="0" w:tplc="FADC8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73F0B"/>
    <w:multiLevelType w:val="hybridMultilevel"/>
    <w:tmpl w:val="A8321894"/>
    <w:lvl w:ilvl="0" w:tplc="F4F2A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FD"/>
    <w:rsid w:val="000061EE"/>
    <w:rsid w:val="0010313C"/>
    <w:rsid w:val="0014144F"/>
    <w:rsid w:val="00166B57"/>
    <w:rsid w:val="001E445B"/>
    <w:rsid w:val="003365E0"/>
    <w:rsid w:val="00383061"/>
    <w:rsid w:val="003B09B0"/>
    <w:rsid w:val="003D5CEF"/>
    <w:rsid w:val="003F59EA"/>
    <w:rsid w:val="004202AD"/>
    <w:rsid w:val="00514043"/>
    <w:rsid w:val="0053213D"/>
    <w:rsid w:val="00562A91"/>
    <w:rsid w:val="005E74AA"/>
    <w:rsid w:val="0069104C"/>
    <w:rsid w:val="007148FD"/>
    <w:rsid w:val="007B7CDF"/>
    <w:rsid w:val="008A4188"/>
    <w:rsid w:val="00922AB2"/>
    <w:rsid w:val="009433C3"/>
    <w:rsid w:val="00975FA3"/>
    <w:rsid w:val="009C1DD9"/>
    <w:rsid w:val="00A1247E"/>
    <w:rsid w:val="00A27E85"/>
    <w:rsid w:val="00A37F2F"/>
    <w:rsid w:val="00A85A5F"/>
    <w:rsid w:val="00AB2DD7"/>
    <w:rsid w:val="00B815E5"/>
    <w:rsid w:val="00B81B43"/>
    <w:rsid w:val="00B975D6"/>
    <w:rsid w:val="00BC76E2"/>
    <w:rsid w:val="00C23AA1"/>
    <w:rsid w:val="00C75A0B"/>
    <w:rsid w:val="00D04214"/>
    <w:rsid w:val="00D276F2"/>
    <w:rsid w:val="00D41038"/>
    <w:rsid w:val="00DC0F97"/>
    <w:rsid w:val="00E24E4F"/>
    <w:rsid w:val="00E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80ED"/>
  <w15:docId w15:val="{583F6190-757A-49D9-84CB-97444A2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8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</dc:creator>
  <cp:keywords/>
  <dc:description/>
  <cp:lastModifiedBy>Mona Fiuzat, Pharm.D.</cp:lastModifiedBy>
  <cp:revision>3</cp:revision>
  <dcterms:created xsi:type="dcterms:W3CDTF">2018-10-04T17:09:00Z</dcterms:created>
  <dcterms:modified xsi:type="dcterms:W3CDTF">2018-10-04T18:06:00Z</dcterms:modified>
</cp:coreProperties>
</file>