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5ADA7" w14:textId="6FE185F0" w:rsidR="00861E53" w:rsidRDefault="0015167C" w:rsidP="003F597C">
      <w:pPr>
        <w:spacing w:after="0"/>
      </w:pPr>
      <w:r>
        <w:t xml:space="preserve">Digital Working Group </w:t>
      </w:r>
      <w:r w:rsidR="00E177A5">
        <w:t>3/27/</w:t>
      </w:r>
      <w:r w:rsidR="00CF7418">
        <w:t>19</w:t>
      </w:r>
      <w:r>
        <w:t>:</w:t>
      </w:r>
    </w:p>
    <w:p w14:paraId="4F43C532" w14:textId="1A8BEC8C" w:rsidR="002A76C6" w:rsidRDefault="002A76C6" w:rsidP="003F597C">
      <w:pPr>
        <w:spacing w:after="0"/>
      </w:pPr>
      <w:r>
        <w:t>Call # 1</w:t>
      </w:r>
      <w:r w:rsidR="00E177A5">
        <w:t>2</w:t>
      </w:r>
      <w:r>
        <w:t xml:space="preserve"> </w:t>
      </w:r>
      <w:r w:rsidR="00110564">
        <w:t>Summary of Call and prep for TT</w:t>
      </w:r>
    </w:p>
    <w:p w14:paraId="75F0EDB8" w14:textId="77777777" w:rsidR="002A76C6" w:rsidRDefault="002A76C6" w:rsidP="00762897">
      <w:pPr>
        <w:spacing w:after="0"/>
      </w:pPr>
    </w:p>
    <w:p w14:paraId="36DCB4E3" w14:textId="77777777" w:rsidR="002A76C6" w:rsidRDefault="002A76C6" w:rsidP="00762897">
      <w:pPr>
        <w:spacing w:after="0"/>
      </w:pPr>
      <w:r>
        <w:t xml:space="preserve">Attendees: </w:t>
      </w:r>
    </w:p>
    <w:p w14:paraId="41882D44" w14:textId="3808A2A9" w:rsidR="002A76C6" w:rsidRDefault="002A76C6" w:rsidP="00762897">
      <w:pPr>
        <w:spacing w:after="0"/>
      </w:pPr>
      <w:r>
        <w:t>Mitch Psotka (Co-Chair, Inova)</w:t>
      </w:r>
    </w:p>
    <w:p w14:paraId="3E54F76D" w14:textId="12EF49A3" w:rsidR="004772C3" w:rsidRDefault="004772C3" w:rsidP="00762897">
      <w:pPr>
        <w:spacing w:after="0"/>
      </w:pPr>
      <w:r w:rsidRPr="004772C3">
        <w:t>Christopher O'Connor (Inova)</w:t>
      </w:r>
    </w:p>
    <w:p w14:paraId="17EBBA72" w14:textId="0E56A624" w:rsidR="002A76C6" w:rsidRDefault="004772C3" w:rsidP="00762897">
      <w:pPr>
        <w:spacing w:after="0"/>
      </w:pPr>
      <w:r>
        <w:t>Mona Fiuzat (Duke</w:t>
      </w:r>
      <w:r w:rsidR="002A76C6">
        <w:t>)</w:t>
      </w:r>
    </w:p>
    <w:p w14:paraId="396E5D30" w14:textId="60BEB48C" w:rsidR="00E177A5" w:rsidRDefault="00E177A5" w:rsidP="00762897">
      <w:pPr>
        <w:spacing w:after="0"/>
      </w:pPr>
      <w:r>
        <w:t>Harlan Krumholz (Yale)</w:t>
      </w:r>
    </w:p>
    <w:p w14:paraId="6DAA5F9D" w14:textId="680F4CF0" w:rsidR="00762897" w:rsidRDefault="00762897" w:rsidP="00762897">
      <w:pPr>
        <w:spacing w:after="0"/>
      </w:pPr>
      <w:r>
        <w:t>Leonard Sacks (FDA)</w:t>
      </w:r>
    </w:p>
    <w:p w14:paraId="2E078D3F" w14:textId="6A39A695" w:rsidR="004772C3" w:rsidRDefault="004772C3" w:rsidP="004772C3">
      <w:pPr>
        <w:spacing w:after="0"/>
      </w:pPr>
      <w:r>
        <w:t xml:space="preserve">Elizabeth </w:t>
      </w:r>
      <w:proofErr w:type="spellStart"/>
      <w:r>
        <w:t>Kunkoski</w:t>
      </w:r>
      <w:proofErr w:type="spellEnd"/>
      <w:r>
        <w:t xml:space="preserve"> (FDA)</w:t>
      </w:r>
    </w:p>
    <w:p w14:paraId="753E2F52" w14:textId="0899E188" w:rsidR="00762897" w:rsidRDefault="00762897" w:rsidP="00762897">
      <w:pPr>
        <w:spacing w:after="0"/>
      </w:pPr>
      <w:r>
        <w:t>Paul Varghese (Google/EMR)</w:t>
      </w:r>
    </w:p>
    <w:p w14:paraId="742DC4FC" w14:textId="0F215B78" w:rsidR="00E177A5" w:rsidRDefault="00E177A5" w:rsidP="00762897">
      <w:pPr>
        <w:spacing w:after="0"/>
      </w:pPr>
      <w:r>
        <w:t>Abhinav Sharma (Duke/Stanford)</w:t>
      </w:r>
    </w:p>
    <w:p w14:paraId="3A82ECB6" w14:textId="77777777" w:rsidR="002A76C6" w:rsidRDefault="002A76C6" w:rsidP="00762897">
      <w:pPr>
        <w:spacing w:after="0"/>
      </w:pPr>
      <w:r>
        <w:t>Heather Crown (HFC project leader)</w:t>
      </w:r>
    </w:p>
    <w:p w14:paraId="4BBFCA33" w14:textId="77777777" w:rsidR="002A76C6" w:rsidRDefault="002A76C6" w:rsidP="00762897">
      <w:pPr>
        <w:spacing w:after="0"/>
      </w:pPr>
      <w:r>
        <w:t>Guests</w:t>
      </w:r>
      <w:proofErr w:type="gramStart"/>
      <w:r>
        <w:t>:</w:t>
      </w:r>
      <w:proofErr w:type="gramEnd"/>
      <w:r>
        <w:br/>
        <w:t>Dario Cani (U. of Brescia, visiting Fellow)</w:t>
      </w:r>
    </w:p>
    <w:p w14:paraId="2772A7BD" w14:textId="0E713B9C" w:rsidR="00110564" w:rsidRDefault="00110564" w:rsidP="00762897">
      <w:pPr>
        <w:spacing w:after="0"/>
      </w:pPr>
      <w:r>
        <w:t>Marco Sbolli (U. of Brescia, visiting Fellow)</w:t>
      </w:r>
    </w:p>
    <w:p w14:paraId="42771926" w14:textId="77777777" w:rsidR="002A76C6" w:rsidRDefault="002A76C6" w:rsidP="002A76C6">
      <w:pPr>
        <w:spacing w:after="0" w:line="240" w:lineRule="auto"/>
      </w:pPr>
    </w:p>
    <w:p w14:paraId="6E0CAF54" w14:textId="77777777" w:rsidR="002A76C6" w:rsidRDefault="002A76C6" w:rsidP="00762897">
      <w:pPr>
        <w:spacing w:after="0"/>
      </w:pPr>
      <w:r>
        <w:t xml:space="preserve">Unable to join: </w:t>
      </w:r>
    </w:p>
    <w:p w14:paraId="77AF1243" w14:textId="49A2F203" w:rsidR="002A76C6" w:rsidRDefault="002A76C6" w:rsidP="00762897">
      <w:pPr>
        <w:spacing w:after="0"/>
      </w:pPr>
      <w:r>
        <w:t>Bob Harrington (Chair)</w:t>
      </w:r>
    </w:p>
    <w:p w14:paraId="0B2B3A28" w14:textId="5DA5D451" w:rsidR="00762897" w:rsidRDefault="00762897" w:rsidP="00762897">
      <w:pPr>
        <w:spacing w:after="0"/>
      </w:pPr>
      <w:r w:rsidRPr="00562A91">
        <w:t>Tariq Ahmad (Co-Chair, Yale)</w:t>
      </w:r>
    </w:p>
    <w:p w14:paraId="6CE9B968" w14:textId="1970F6F3" w:rsidR="00762897" w:rsidRDefault="00762897" w:rsidP="00762897">
      <w:pPr>
        <w:spacing w:after="0"/>
      </w:pPr>
      <w:r>
        <w:t>David Kao (U. of Co.)</w:t>
      </w:r>
    </w:p>
    <w:p w14:paraId="1DBE8AF7" w14:textId="1204A9C4" w:rsidR="004772C3" w:rsidRDefault="004772C3" w:rsidP="00762897">
      <w:pPr>
        <w:spacing w:after="0"/>
      </w:pPr>
      <w:proofErr w:type="spellStart"/>
      <w:r w:rsidRPr="004772C3">
        <w:t>Maulik</w:t>
      </w:r>
      <w:proofErr w:type="spellEnd"/>
      <w:r w:rsidRPr="004772C3">
        <w:t xml:space="preserve"> </w:t>
      </w:r>
      <w:proofErr w:type="spellStart"/>
      <w:r w:rsidRPr="004772C3">
        <w:t>Majmudar</w:t>
      </w:r>
      <w:proofErr w:type="spellEnd"/>
      <w:r w:rsidRPr="004772C3">
        <w:t xml:space="preserve"> (Amazon)</w:t>
      </w:r>
    </w:p>
    <w:p w14:paraId="3DCF0C21" w14:textId="7040FF95" w:rsidR="00762897" w:rsidRDefault="00762897" w:rsidP="00762897">
      <w:pPr>
        <w:spacing w:after="0"/>
      </w:pPr>
      <w:r w:rsidRPr="004E75A2">
        <w:t xml:space="preserve">Benoit </w:t>
      </w:r>
      <w:proofErr w:type="spellStart"/>
      <w:r w:rsidRPr="004E75A2">
        <w:t>Tyl</w:t>
      </w:r>
      <w:proofErr w:type="spellEnd"/>
      <w:r w:rsidRPr="004E75A2">
        <w:t xml:space="preserve"> (</w:t>
      </w:r>
      <w:proofErr w:type="spellStart"/>
      <w:r w:rsidRPr="004E75A2">
        <w:t>Servier</w:t>
      </w:r>
      <w:proofErr w:type="spellEnd"/>
      <w:r w:rsidRPr="004E75A2">
        <w:t>)</w:t>
      </w:r>
    </w:p>
    <w:p w14:paraId="157A080E" w14:textId="77777777" w:rsidR="002A76C6" w:rsidRDefault="002A76C6" w:rsidP="00762897">
      <w:pPr>
        <w:spacing w:after="0"/>
      </w:pPr>
      <w:r>
        <w:t xml:space="preserve">David </w:t>
      </w:r>
      <w:proofErr w:type="spellStart"/>
      <w:r>
        <w:t>Kuraguntla</w:t>
      </w:r>
      <w:proofErr w:type="spellEnd"/>
      <w:r>
        <w:t xml:space="preserve"> (</w:t>
      </w:r>
      <w:proofErr w:type="spellStart"/>
      <w:r>
        <w:t>Graftworx</w:t>
      </w:r>
      <w:proofErr w:type="spellEnd"/>
      <w:r>
        <w:t>)</w:t>
      </w:r>
    </w:p>
    <w:p w14:paraId="14715C7D" w14:textId="77777777" w:rsidR="00E177A5" w:rsidRDefault="00E177A5" w:rsidP="00E177A5">
      <w:pPr>
        <w:spacing w:after="0"/>
      </w:pPr>
      <w:r>
        <w:t>Magnus Petersson (AstraZeneca)</w:t>
      </w:r>
    </w:p>
    <w:p w14:paraId="5BF5DEEE" w14:textId="77777777" w:rsidR="00E177A5" w:rsidRDefault="00E177A5" w:rsidP="00E177A5">
      <w:pPr>
        <w:spacing w:after="0"/>
      </w:pPr>
      <w:r>
        <w:t>Nihar Desai (Yale)</w:t>
      </w:r>
    </w:p>
    <w:p w14:paraId="02764128" w14:textId="77777777" w:rsidR="00E177A5" w:rsidRDefault="00E177A5" w:rsidP="00E177A5">
      <w:pPr>
        <w:spacing w:after="0"/>
      </w:pPr>
      <w:r>
        <w:t>Tom Moore (</w:t>
      </w:r>
      <w:proofErr w:type="spellStart"/>
      <w:r>
        <w:t>CVRx</w:t>
      </w:r>
      <w:proofErr w:type="spellEnd"/>
      <w:r>
        <w:t>)</w:t>
      </w:r>
    </w:p>
    <w:p w14:paraId="27B2E113" w14:textId="77777777" w:rsidR="00E177A5" w:rsidRDefault="00E177A5" w:rsidP="00762897">
      <w:pPr>
        <w:spacing w:after="0"/>
      </w:pPr>
    </w:p>
    <w:p w14:paraId="2A4A5C21" w14:textId="77777777" w:rsidR="00110564" w:rsidRPr="00110564" w:rsidRDefault="00110564" w:rsidP="00110564">
      <w:pPr>
        <w:spacing w:after="0" w:line="240" w:lineRule="auto"/>
        <w:rPr>
          <w:rFonts w:ascii="Calibri" w:hAnsi="Calibri" w:cs="Times New Roman"/>
        </w:rPr>
      </w:pPr>
      <w:r w:rsidRPr="00110564">
        <w:rPr>
          <w:rFonts w:ascii="Calibri" w:hAnsi="Calibri" w:cs="Times New Roman"/>
          <w:u w:val="single"/>
        </w:rPr>
        <w:t>Prep for Think Tank Program 4/26/19</w:t>
      </w:r>
      <w:r w:rsidRPr="00110564">
        <w:rPr>
          <w:rFonts w:ascii="Calibri" w:hAnsi="Calibri" w:cs="Times New Roman"/>
        </w:rPr>
        <w:t>:</w:t>
      </w:r>
    </w:p>
    <w:p w14:paraId="01BD1AAF" w14:textId="77777777" w:rsidR="00110564" w:rsidRPr="00110564" w:rsidRDefault="00110564" w:rsidP="00110564">
      <w:pPr>
        <w:spacing w:after="0" w:line="240" w:lineRule="auto"/>
        <w:rPr>
          <w:rFonts w:ascii="Calibri" w:hAnsi="Calibri" w:cs="Times New Roman"/>
          <w:bCs/>
        </w:rPr>
      </w:pPr>
      <w:r w:rsidRPr="00110564">
        <w:rPr>
          <w:rFonts w:ascii="Calibri" w:hAnsi="Calibri" w:cs="Times New Roman"/>
          <w:bCs/>
        </w:rPr>
        <w:t>-Review of program flow / stats session</w:t>
      </w:r>
    </w:p>
    <w:p w14:paraId="4EB563FF" w14:textId="77777777" w:rsidR="00110564" w:rsidRPr="00110564" w:rsidRDefault="00110564" w:rsidP="00110564">
      <w:pPr>
        <w:spacing w:after="0" w:line="240" w:lineRule="auto"/>
        <w:rPr>
          <w:rFonts w:ascii="Calibri" w:hAnsi="Calibri" w:cs="Times New Roman"/>
          <w:bCs/>
        </w:rPr>
      </w:pPr>
      <w:r w:rsidRPr="00110564">
        <w:rPr>
          <w:rFonts w:ascii="Calibri" w:hAnsi="Calibri" w:cs="Times New Roman"/>
          <w:bCs/>
        </w:rPr>
        <w:t>-Very brief (30 min) updates from working groups, 1 hour F2F working time</w:t>
      </w:r>
    </w:p>
    <w:p w14:paraId="1FC9FEDD" w14:textId="77777777" w:rsidR="00110564" w:rsidRPr="00110564" w:rsidRDefault="00110564" w:rsidP="00110564">
      <w:pPr>
        <w:spacing w:after="0" w:line="240" w:lineRule="auto"/>
        <w:rPr>
          <w:rFonts w:ascii="Calibri" w:hAnsi="Calibri" w:cs="Times New Roman"/>
          <w:bCs/>
        </w:rPr>
      </w:pPr>
      <w:r w:rsidRPr="00110564">
        <w:rPr>
          <w:rFonts w:ascii="Calibri" w:hAnsi="Calibri" w:cs="Times New Roman"/>
          <w:bCs/>
        </w:rPr>
        <w:t>-Brief presentation from chairs: Review of 2018 accomplishments, 2019 goals to date with updates – Heather, Mona will work with chairs to prep for think tank</w:t>
      </w:r>
    </w:p>
    <w:p w14:paraId="79D1965D" w14:textId="77777777" w:rsidR="00110564" w:rsidRDefault="00110564" w:rsidP="00762897">
      <w:pPr>
        <w:spacing w:after="0"/>
      </w:pPr>
    </w:p>
    <w:p w14:paraId="6FADA619" w14:textId="77777777" w:rsidR="00110564" w:rsidRPr="007C6810" w:rsidRDefault="00110564" w:rsidP="00110564">
      <w:pPr>
        <w:spacing w:after="0" w:line="240" w:lineRule="auto"/>
        <w:rPr>
          <w:bCs/>
          <w:u w:val="single"/>
        </w:rPr>
      </w:pPr>
      <w:r w:rsidRPr="007C6810">
        <w:rPr>
          <w:bCs/>
          <w:u w:val="single"/>
        </w:rPr>
        <w:t>2019 goals/updates</w:t>
      </w:r>
    </w:p>
    <w:p w14:paraId="3EA5D520" w14:textId="7FBC2A5E" w:rsidR="003D1245" w:rsidRDefault="003D1245" w:rsidP="003F597C">
      <w:pPr>
        <w:spacing w:after="0"/>
      </w:pPr>
    </w:p>
    <w:p w14:paraId="7AEE0B55" w14:textId="60507A8C" w:rsidR="003F597C" w:rsidRDefault="00A27B2B" w:rsidP="003F597C">
      <w:pPr>
        <w:spacing w:after="0"/>
      </w:pPr>
      <w:r w:rsidRPr="00AD3C9F">
        <w:rPr>
          <w:b/>
        </w:rPr>
        <w:t>1. Actigraphy</w:t>
      </w:r>
      <w:r>
        <w:t xml:space="preserve">: </w:t>
      </w:r>
      <w:r w:rsidR="00762897">
        <w:t>The goal</w:t>
      </w:r>
      <w:r>
        <w:t xml:space="preserve"> is to develop actigraphy as a viable assessment tool for evaluation of therapeutics and interventions for heart failure</w:t>
      </w:r>
      <w:r w:rsidR="00762897">
        <w:t>; to be able to utilize actigraphy as an outcome for a heart failure clinical trial</w:t>
      </w:r>
      <w:r>
        <w:t xml:space="preserve">. </w:t>
      </w:r>
      <w:r w:rsidR="00F23A09">
        <w:t xml:space="preserve">The FDA is very interested in this question. </w:t>
      </w:r>
    </w:p>
    <w:p w14:paraId="4407BA34" w14:textId="73C9EE1D" w:rsidR="00950004" w:rsidRDefault="00950004" w:rsidP="00950004">
      <w:pPr>
        <w:pStyle w:val="ListParagraph"/>
        <w:numPr>
          <w:ilvl w:val="0"/>
          <w:numId w:val="14"/>
        </w:numPr>
        <w:spacing w:after="0"/>
      </w:pPr>
      <w:r>
        <w:t xml:space="preserve">We can use the aggregated individual patient data being harmonized and linked by Dave Kao (see below) to establish the convergent validity of actigraphy with other measures of functional status (6MWT, VO2), QoL (KCCQ, MLHFQ), and morbidity/mortality. </w:t>
      </w:r>
      <w:r w:rsidR="00110564">
        <w:t>(Dave, Mitch)</w:t>
      </w:r>
    </w:p>
    <w:p w14:paraId="6D1B97EA" w14:textId="531ECE71" w:rsidR="00950004" w:rsidRDefault="00950004" w:rsidP="00950004">
      <w:pPr>
        <w:pStyle w:val="ListParagraph"/>
        <w:numPr>
          <w:ilvl w:val="1"/>
          <w:numId w:val="16"/>
        </w:numPr>
        <w:spacing w:after="0"/>
      </w:pPr>
      <w:r>
        <w:lastRenderedPageBreak/>
        <w:t xml:space="preserve">Mitch </w:t>
      </w:r>
      <w:r w:rsidR="00110564">
        <w:t>shared the data output from this</w:t>
      </w:r>
      <w:r w:rsidR="0072085C">
        <w:t xml:space="preserve"> demonstration project for the mapped </w:t>
      </w:r>
      <w:proofErr w:type="spellStart"/>
      <w:r w:rsidR="0072085C">
        <w:t>BioLINCC</w:t>
      </w:r>
      <w:proofErr w:type="spellEnd"/>
      <w:r w:rsidR="0072085C">
        <w:t xml:space="preserve"> clinical trials</w:t>
      </w:r>
      <w:r w:rsidR="00110564">
        <w:t>, looking at convergent validity of 6MW distance and cardiovascular outcomes</w:t>
      </w:r>
      <w:r w:rsidR="0072085C">
        <w:t xml:space="preserve">. </w:t>
      </w:r>
      <w:r w:rsidR="00110564">
        <w:t>Further refinement in progress.</w:t>
      </w:r>
    </w:p>
    <w:p w14:paraId="1935AC80" w14:textId="252EC8A2" w:rsidR="003F597C" w:rsidRDefault="003F597C" w:rsidP="003F597C">
      <w:pPr>
        <w:pStyle w:val="ListParagraph"/>
        <w:numPr>
          <w:ilvl w:val="0"/>
          <w:numId w:val="1"/>
        </w:numPr>
        <w:spacing w:after="0"/>
      </w:pPr>
      <w:r>
        <w:t xml:space="preserve">We </w:t>
      </w:r>
      <w:r w:rsidR="00762897">
        <w:t xml:space="preserve">previously </w:t>
      </w:r>
      <w:r>
        <w:t xml:space="preserve">identified </w:t>
      </w:r>
      <w:proofErr w:type="spellStart"/>
      <w:r>
        <w:t>MyHeart</w:t>
      </w:r>
      <w:proofErr w:type="spellEnd"/>
      <w:r>
        <w:t xml:space="preserve"> Counts as a potential mechanism to collect actigraphy data from patients with heart failure</w:t>
      </w:r>
      <w:r w:rsidR="00762897">
        <w:t>. We had conceived of this as a mechanism to establish baseline actigraphy for heart failure patients, but the project needs to be broader to validate actigraphy.</w:t>
      </w:r>
    </w:p>
    <w:p w14:paraId="759D51D0" w14:textId="2A6DE016" w:rsidR="00762897" w:rsidRPr="00F23A09" w:rsidRDefault="00950004" w:rsidP="00762897">
      <w:pPr>
        <w:pStyle w:val="ListParagraph"/>
        <w:numPr>
          <w:ilvl w:val="1"/>
          <w:numId w:val="1"/>
        </w:numPr>
        <w:spacing w:after="0"/>
        <w:rPr>
          <w:i/>
        </w:rPr>
      </w:pPr>
      <w:r>
        <w:t xml:space="preserve">Action Item: </w:t>
      </w:r>
      <w:r w:rsidR="00110564">
        <w:t xml:space="preserve">Are there any ongoing or starting up clinical trials interested in an </w:t>
      </w:r>
      <w:proofErr w:type="spellStart"/>
      <w:r w:rsidR="00110564">
        <w:t>actigraphy</w:t>
      </w:r>
      <w:proofErr w:type="spellEnd"/>
      <w:r w:rsidR="00110564">
        <w:t xml:space="preserve"> ancillary study using </w:t>
      </w:r>
      <w:proofErr w:type="spellStart"/>
      <w:r w:rsidR="00110564">
        <w:t>MyHeart</w:t>
      </w:r>
      <w:proofErr w:type="spellEnd"/>
      <w:r w:rsidR="00110564">
        <w:t xml:space="preserve"> Counts as a mechanism? </w:t>
      </w:r>
      <w:r w:rsidR="0072085C">
        <w:t>Ancillary/</w:t>
      </w:r>
      <w:proofErr w:type="spellStart"/>
      <w:r w:rsidR="0072085C">
        <w:t>Substudies</w:t>
      </w:r>
      <w:proofErr w:type="spellEnd"/>
      <w:r w:rsidR="0072085C">
        <w:t xml:space="preserve"> using </w:t>
      </w:r>
      <w:proofErr w:type="spellStart"/>
      <w:r w:rsidR="0072085C">
        <w:t>MyHeart</w:t>
      </w:r>
      <w:proofErr w:type="spellEnd"/>
      <w:r w:rsidR="0072085C">
        <w:t xml:space="preserve"> Counts t</w:t>
      </w:r>
      <w:r w:rsidR="00762897">
        <w:t xml:space="preserve">o be </w:t>
      </w:r>
      <w:r>
        <w:t>requested</w:t>
      </w:r>
      <w:r w:rsidR="00D81966">
        <w:t>/queried</w:t>
      </w:r>
      <w:r>
        <w:t xml:space="preserve"> at the next Regulatory Drug an</w:t>
      </w:r>
      <w:r w:rsidR="00F23A09">
        <w:t xml:space="preserve">d Regulatory Device phone calls </w:t>
      </w:r>
      <w:r w:rsidR="00F23A09" w:rsidRPr="00F23A09">
        <w:rPr>
          <w:i/>
        </w:rPr>
        <w:t>(</w:t>
      </w:r>
      <w:proofErr w:type="spellStart"/>
      <w:r w:rsidR="00F23A09" w:rsidRPr="00F23A09">
        <w:rPr>
          <w:i/>
        </w:rPr>
        <w:t>Mitch,</w:t>
      </w:r>
      <w:r w:rsidR="00110564">
        <w:rPr>
          <w:i/>
        </w:rPr>
        <w:t>Abhinav</w:t>
      </w:r>
      <w:proofErr w:type="spellEnd"/>
      <w:r w:rsidR="00110564">
        <w:rPr>
          <w:i/>
        </w:rPr>
        <w:t>,</w:t>
      </w:r>
      <w:r w:rsidR="00F23A09" w:rsidRPr="00F23A09">
        <w:rPr>
          <w:i/>
        </w:rPr>
        <w:t xml:space="preserve"> Heather will add to agendas</w:t>
      </w:r>
      <w:r w:rsidR="00110564">
        <w:rPr>
          <w:i/>
        </w:rPr>
        <w:t>, Abhinav</w:t>
      </w:r>
      <w:r w:rsidR="00F23A09" w:rsidRPr="00F23A09">
        <w:rPr>
          <w:i/>
        </w:rPr>
        <w:t>)</w:t>
      </w:r>
    </w:p>
    <w:p w14:paraId="3B275E47" w14:textId="015A7EC9" w:rsidR="00C77265" w:rsidRDefault="0072085C" w:rsidP="00C77265">
      <w:pPr>
        <w:pStyle w:val="ListParagraph"/>
        <w:numPr>
          <w:ilvl w:val="0"/>
          <w:numId w:val="1"/>
        </w:numPr>
        <w:spacing w:after="0"/>
      </w:pPr>
      <w:r>
        <w:t>Maulik appropriately shared that there are other groups working on actigraphy, and we should determine what is already being done so as not to duplicate resources and activities.</w:t>
      </w:r>
    </w:p>
    <w:p w14:paraId="07BE9880" w14:textId="543A8156" w:rsidR="0072085C" w:rsidRDefault="0072085C" w:rsidP="0072085C">
      <w:pPr>
        <w:pStyle w:val="ListParagraph"/>
        <w:numPr>
          <w:ilvl w:val="1"/>
          <w:numId w:val="1"/>
        </w:numPr>
        <w:spacing w:after="0"/>
      </w:pPr>
      <w:r>
        <w:t xml:space="preserve">Tariq to connect with </w:t>
      </w:r>
      <w:proofErr w:type="spellStart"/>
      <w:r>
        <w:t>Maulik</w:t>
      </w:r>
      <w:proofErr w:type="spellEnd"/>
      <w:r>
        <w:t xml:space="preserve"> </w:t>
      </w:r>
      <w:r w:rsidR="00110564">
        <w:t xml:space="preserve">in person </w:t>
      </w:r>
      <w:r>
        <w:t>regarding the current known activities of other groups working on actigraphy, and to reach out to determine how we can coordinate efforts or perhaps work together while focusing our efforts on heart failure</w:t>
      </w:r>
    </w:p>
    <w:p w14:paraId="6EE2D5CD" w14:textId="77777777" w:rsidR="00AD3C9F" w:rsidRPr="00AD3C9F" w:rsidRDefault="00AD3C9F" w:rsidP="00AD3C9F">
      <w:pPr>
        <w:spacing w:after="0"/>
      </w:pPr>
    </w:p>
    <w:p w14:paraId="0F31102A" w14:textId="2E1A23B9" w:rsidR="003F597C" w:rsidRDefault="00AD3C9F" w:rsidP="003F597C">
      <w:pPr>
        <w:spacing w:after="0"/>
      </w:pPr>
      <w:r>
        <w:rPr>
          <w:b/>
        </w:rPr>
        <w:t>2. Digitize the Lean CRF:</w:t>
      </w:r>
      <w:r>
        <w:t xml:space="preserve"> (Lead: Dave Kao) </w:t>
      </w:r>
      <w:r w:rsidR="004B7B4F">
        <w:t>T</w:t>
      </w:r>
      <w:r>
        <w:t>he goal is to make the Lean CRF from the devices group interoperable using recognized data standards mapped to the CRF elements, as the first step a universal and implementable CRF</w:t>
      </w:r>
      <w:r w:rsidR="004B7B4F">
        <w:t xml:space="preserve"> and to establish a interrogatable database of individual patients from Heart Failure Network clinical trials</w:t>
      </w:r>
      <w:r>
        <w:t xml:space="preserve">. </w:t>
      </w:r>
    </w:p>
    <w:p w14:paraId="6845C3F1" w14:textId="7F61CA73" w:rsidR="00AD3C9F" w:rsidRDefault="00E30EBF" w:rsidP="00AD3C9F">
      <w:pPr>
        <w:pStyle w:val="ListParagraph"/>
        <w:numPr>
          <w:ilvl w:val="0"/>
          <w:numId w:val="8"/>
        </w:numPr>
        <w:spacing w:after="0"/>
      </w:pPr>
      <w:r>
        <w:t xml:space="preserve">Dave has </w:t>
      </w:r>
      <w:r w:rsidR="00110564">
        <w:t>done outstanding work</w:t>
      </w:r>
      <w:r>
        <w:t xml:space="preserve"> to successfully map</w:t>
      </w:r>
      <w:r w:rsidR="00AD3C9F">
        <w:t xml:space="preserve"> most of the lean CRF data elements to data standards</w:t>
      </w:r>
      <w:r w:rsidR="003D1245">
        <w:t xml:space="preserve"> within the OMOP data model – standardized data structures and content. </w:t>
      </w:r>
      <w:r>
        <w:t xml:space="preserve"> Almost all the data elements work except the reasons for not being on target dosing of medical therapy. </w:t>
      </w:r>
    </w:p>
    <w:p w14:paraId="577AE697" w14:textId="7EBDCFA7" w:rsidR="00E30EBF" w:rsidRDefault="00E30EBF" w:rsidP="00AD3C9F">
      <w:pPr>
        <w:pStyle w:val="ListParagraph"/>
        <w:numPr>
          <w:ilvl w:val="0"/>
          <w:numId w:val="8"/>
        </w:numPr>
        <w:spacing w:after="0"/>
      </w:pPr>
      <w:r>
        <w:t xml:space="preserve">Dave demonstrated that most of these lean CRF elements are included in heart failure clinical trials, and that the data fields included are broadly incorporated in other clinical trials, as well as within the AHA Precision Medicine Platform, providing a database that can be queried. </w:t>
      </w:r>
    </w:p>
    <w:p w14:paraId="20ED1A3B" w14:textId="41E31B3C" w:rsidR="00E30EBF" w:rsidRPr="004B7B4F" w:rsidRDefault="00F23A09" w:rsidP="004B7B4F">
      <w:pPr>
        <w:pStyle w:val="ListParagraph"/>
        <w:numPr>
          <w:ilvl w:val="1"/>
          <w:numId w:val="8"/>
        </w:numPr>
        <w:spacing w:after="0"/>
        <w:rPr>
          <w:b/>
        </w:rPr>
      </w:pPr>
      <w:r>
        <w:rPr>
          <w:b/>
        </w:rPr>
        <w:t>D</w:t>
      </w:r>
      <w:r w:rsidR="004B7B4F">
        <w:rPr>
          <w:b/>
        </w:rPr>
        <w:t>emonstration project:</w:t>
      </w:r>
      <w:r w:rsidR="004B7B4F">
        <w:t xml:space="preserve"> </w:t>
      </w:r>
      <w:r w:rsidR="00110564">
        <w:t>(Dave, Mitch)</w:t>
      </w:r>
    </w:p>
    <w:p w14:paraId="43140813" w14:textId="147A20EA" w:rsidR="00E30EBF" w:rsidRDefault="00110564" w:rsidP="004B7B4F">
      <w:pPr>
        <w:pStyle w:val="ListParagraph"/>
        <w:numPr>
          <w:ilvl w:val="1"/>
          <w:numId w:val="17"/>
        </w:numPr>
        <w:spacing w:after="0"/>
      </w:pPr>
      <w:r>
        <w:t>The</w:t>
      </w:r>
      <w:r w:rsidR="00E30EBF" w:rsidRPr="004B7B4F">
        <w:t xml:space="preserve"> statistical analysis plan from the Representative Population Working Group – seeks to determine whether there is differential effect on outcomes for patients given mineralocorticoid receptor antagonists who are elderly or very elderly. </w:t>
      </w:r>
    </w:p>
    <w:p w14:paraId="7286950B" w14:textId="5ADD2F07" w:rsidR="002A76C6" w:rsidRPr="00F23A09" w:rsidRDefault="00110564" w:rsidP="002A76C6">
      <w:pPr>
        <w:pStyle w:val="ListParagraph"/>
        <w:numPr>
          <w:ilvl w:val="1"/>
          <w:numId w:val="9"/>
        </w:numPr>
        <w:spacing w:after="0"/>
        <w:rPr>
          <w:u w:val="single"/>
        </w:rPr>
      </w:pPr>
      <w:r>
        <w:t>Dave and Mitch working to incorporate further trials into the master data set to increase the power for the older patient population</w:t>
      </w:r>
    </w:p>
    <w:p w14:paraId="3010C686" w14:textId="5A4DC5CC" w:rsidR="00C45954" w:rsidRDefault="00C45954" w:rsidP="00E30EBF">
      <w:pPr>
        <w:pStyle w:val="ListParagraph"/>
        <w:numPr>
          <w:ilvl w:val="1"/>
          <w:numId w:val="10"/>
        </w:numPr>
        <w:spacing w:after="0"/>
      </w:pPr>
      <w:r>
        <w:t>These demonstration projects will demonstrate how the mapped lean CRF data appears, its completeness when extracted</w:t>
      </w:r>
      <w:r w:rsidR="004832C0">
        <w:t>, and the potential for consistent data models; by combining with the CRF they begin to establish what should be collected and how.</w:t>
      </w:r>
    </w:p>
    <w:p w14:paraId="15085289" w14:textId="77777777" w:rsidR="004832C0" w:rsidRDefault="004832C0" w:rsidP="004832C0">
      <w:pPr>
        <w:spacing w:after="0"/>
        <w:rPr>
          <w:u w:val="single"/>
        </w:rPr>
      </w:pPr>
    </w:p>
    <w:p w14:paraId="5AAF935B" w14:textId="324E80E6" w:rsidR="004832C0" w:rsidRDefault="004832C0" w:rsidP="004832C0">
      <w:pPr>
        <w:spacing w:after="0"/>
      </w:pPr>
      <w:r w:rsidRPr="004832C0">
        <w:rPr>
          <w:b/>
        </w:rPr>
        <w:t xml:space="preserve">3. </w:t>
      </w:r>
      <w:r w:rsidR="00F23A09" w:rsidRPr="004832C0">
        <w:rPr>
          <w:b/>
        </w:rPr>
        <w:t>EMR data standards for harmonization with clinical trials</w:t>
      </w:r>
      <w:r w:rsidR="00F23A09">
        <w:t xml:space="preserve">: </w:t>
      </w:r>
      <w:r>
        <w:t xml:space="preserve">(Lead: Dave Kao) </w:t>
      </w:r>
      <w:proofErr w:type="gramStart"/>
      <w:r>
        <w:t>The</w:t>
      </w:r>
      <w:proofErr w:type="gramEnd"/>
      <w:r>
        <w:t xml:space="preserve"> goal is to demonstrate how</w:t>
      </w:r>
      <w:r w:rsidR="00E30EBF">
        <w:t xml:space="preserve"> automated data collection from the electronic health record with the digitized lean CRF</w:t>
      </w:r>
      <w:r>
        <w:t xml:space="preserve"> could work</w:t>
      </w:r>
      <w:r w:rsidR="00E30EBF">
        <w:t>.</w:t>
      </w:r>
      <w:r>
        <w:t xml:space="preserve"> There are multiple mechanisms, and Yale and Inova have discussed utilizing the </w:t>
      </w:r>
      <w:r>
        <w:lastRenderedPageBreak/>
        <w:t xml:space="preserve">common data model. </w:t>
      </w:r>
      <w:r w:rsidR="00E30EBF">
        <w:t xml:space="preserve"> </w:t>
      </w:r>
      <w:r>
        <w:t>Using institutes to adopt a common data model will bypass the EHR companies and make data collection independent of the EHR.</w:t>
      </w:r>
    </w:p>
    <w:p w14:paraId="639A7496" w14:textId="77777777" w:rsidR="004832C0" w:rsidRPr="006059FB" w:rsidRDefault="004832C0" w:rsidP="004832C0">
      <w:pPr>
        <w:pStyle w:val="ListParagraph"/>
        <w:numPr>
          <w:ilvl w:val="1"/>
          <w:numId w:val="19"/>
        </w:numPr>
        <w:spacing w:after="0"/>
      </w:pPr>
      <w:r w:rsidRPr="006059FB">
        <w:t>Dave to provide list of sites that participate in the data warehouse system from which we can choose 4-5 sites to use the lean CRF data model to extract data</w:t>
      </w:r>
    </w:p>
    <w:p w14:paraId="0E9CE284" w14:textId="3777849F" w:rsidR="00E30EBF" w:rsidRPr="004832C0" w:rsidRDefault="004243A4" w:rsidP="004832C0">
      <w:pPr>
        <w:spacing w:after="0"/>
        <w:rPr>
          <w:u w:val="single"/>
        </w:rPr>
      </w:pPr>
      <w:r>
        <w:t xml:space="preserve">To do </w:t>
      </w:r>
      <w:r w:rsidR="004832C0">
        <w:t>the second part with the CRF</w:t>
      </w:r>
      <w:r>
        <w:t xml:space="preserve">, it would be best to have a harmonized CRF with the drugs group with the devices group, then use these items linked to the CDISC data standards to be prescriptive to Electronic Health Record companies (with the influence of this group and the HF collaboratory as a whole) to map these data elements and definitions. </w:t>
      </w:r>
    </w:p>
    <w:p w14:paraId="33AAA1A5" w14:textId="5E9CFEA9" w:rsidR="00C45954" w:rsidRDefault="00C45954" w:rsidP="00C45954">
      <w:pPr>
        <w:pStyle w:val="ListParagraph"/>
        <w:numPr>
          <w:ilvl w:val="1"/>
          <w:numId w:val="10"/>
        </w:numPr>
        <w:spacing w:after="0"/>
      </w:pPr>
      <w:r>
        <w:t>This could be used to identify patients for clinical trial enrollment or to extract patient data for the CRF.</w:t>
      </w:r>
    </w:p>
    <w:p w14:paraId="47E2734F" w14:textId="2667FB68" w:rsidR="004243A4" w:rsidRDefault="004243A4" w:rsidP="00C45954">
      <w:pPr>
        <w:pStyle w:val="ListParagraph"/>
        <w:numPr>
          <w:ilvl w:val="1"/>
          <w:numId w:val="10"/>
        </w:numPr>
        <w:spacing w:after="0"/>
      </w:pPr>
      <w:r>
        <w:t>This can be used with the lean CRF be used to auto-populate CRFs for clinical trials</w:t>
      </w:r>
    </w:p>
    <w:p w14:paraId="7E2483F1" w14:textId="55E8FFFD" w:rsidR="004243A4" w:rsidRDefault="004243A4" w:rsidP="00C45954">
      <w:pPr>
        <w:pStyle w:val="ListParagraph"/>
        <w:numPr>
          <w:ilvl w:val="1"/>
          <w:numId w:val="10"/>
        </w:numPr>
        <w:spacing w:after="0"/>
      </w:pPr>
      <w:r w:rsidRPr="004243A4">
        <w:t>Digital algorithms</w:t>
      </w:r>
      <w:r>
        <w:t xml:space="preserve"> can then be used</w:t>
      </w:r>
      <w:r w:rsidRPr="004243A4">
        <w:t xml:space="preserve"> for statistical monitoring for safety events. To decrease the monitoring costs for trials, </w:t>
      </w:r>
      <w:r>
        <w:t>and perhaps even perform</w:t>
      </w:r>
      <w:r w:rsidRPr="004243A4">
        <w:t xml:space="preserve"> endpoint adjudication digitally.</w:t>
      </w:r>
    </w:p>
    <w:p w14:paraId="3407F98E" w14:textId="70A621DD" w:rsidR="00C45954" w:rsidRDefault="00C45954" w:rsidP="00C45954">
      <w:pPr>
        <w:pStyle w:val="ListParagraph"/>
        <w:numPr>
          <w:ilvl w:val="1"/>
          <w:numId w:val="10"/>
        </w:numPr>
        <w:spacing w:after="0"/>
      </w:pPr>
      <w:r>
        <w:t>TRANSFORM-HF again might be a good clinical trial to test this, or LIFE in the heart failure network; would prospective automated data collection be useful or confusing?</w:t>
      </w:r>
    </w:p>
    <w:p w14:paraId="0FE5AD98" w14:textId="77777777" w:rsidR="00C45954" w:rsidRDefault="00C45954" w:rsidP="00C45954">
      <w:pPr>
        <w:spacing w:after="0"/>
        <w:rPr>
          <w:u w:val="single"/>
        </w:rPr>
      </w:pPr>
    </w:p>
    <w:p w14:paraId="79415929" w14:textId="3A449565" w:rsidR="00C45954" w:rsidRPr="004832C0" w:rsidRDefault="004243A4" w:rsidP="00C45954">
      <w:pPr>
        <w:spacing w:after="0"/>
      </w:pPr>
      <w:r>
        <w:rPr>
          <w:b/>
        </w:rPr>
        <w:t>4</w:t>
      </w:r>
      <w:r w:rsidR="00C45954">
        <w:rPr>
          <w:b/>
        </w:rPr>
        <w:t>. Additional Project</w:t>
      </w:r>
      <w:r w:rsidR="00F23A09">
        <w:rPr>
          <w:b/>
        </w:rPr>
        <w:t>s</w:t>
      </w:r>
      <w:r w:rsidR="00C45954">
        <w:rPr>
          <w:b/>
        </w:rPr>
        <w:t>:</w:t>
      </w:r>
      <w:r w:rsidR="004832C0">
        <w:rPr>
          <w:b/>
        </w:rPr>
        <w:t xml:space="preserve"> </w:t>
      </w:r>
      <w:r w:rsidR="004832C0">
        <w:t>(Lead: Tariq)</w:t>
      </w:r>
    </w:p>
    <w:p w14:paraId="5B067BE5" w14:textId="77777777" w:rsidR="002A76C6" w:rsidRDefault="00C45954" w:rsidP="002A76C6">
      <w:pPr>
        <w:pStyle w:val="ListParagraph"/>
        <w:numPr>
          <w:ilvl w:val="0"/>
          <w:numId w:val="11"/>
        </w:numPr>
        <w:spacing w:after="0"/>
      </w:pPr>
      <w:r>
        <w:t>Using app-based data capture for patient satisfaction and comprehension of study visits</w:t>
      </w:r>
    </w:p>
    <w:p w14:paraId="22CBDFBA" w14:textId="1A017D78" w:rsidR="002A76C6" w:rsidRDefault="00F23A09" w:rsidP="002A76C6">
      <w:pPr>
        <w:pStyle w:val="ListParagraph"/>
        <w:numPr>
          <w:ilvl w:val="0"/>
          <w:numId w:val="11"/>
        </w:numPr>
        <w:spacing w:after="0"/>
      </w:pPr>
      <w:r>
        <w:t xml:space="preserve">Evaluating apps: </w:t>
      </w:r>
      <w:r w:rsidR="002A76C6">
        <w:t>Could this working group be part of evaluating apps for patients with heart failure as part of identifying ‘certified’ or ‘supported’ apps?</w:t>
      </w:r>
    </w:p>
    <w:p w14:paraId="28D8EE37" w14:textId="77777777" w:rsidR="004B7B4F" w:rsidRDefault="004B7B4F" w:rsidP="004B7B4F">
      <w:pPr>
        <w:pStyle w:val="ListParagraph"/>
        <w:numPr>
          <w:ilvl w:val="1"/>
          <w:numId w:val="4"/>
        </w:numPr>
        <w:spacing w:after="0"/>
      </w:pPr>
      <w:r>
        <w:t xml:space="preserve">The current HFSA app may be insufficient due to poor user friendliness, but perhaps the HFSA could endorse </w:t>
      </w:r>
      <w:proofErr w:type="spellStart"/>
      <w:r>
        <w:t>MyHeart</w:t>
      </w:r>
      <w:proofErr w:type="spellEnd"/>
      <w:r>
        <w:t xml:space="preserve"> Counts</w:t>
      </w:r>
    </w:p>
    <w:p w14:paraId="25378308" w14:textId="4637313F" w:rsidR="004B7B4F" w:rsidRDefault="004B7B4F" w:rsidP="004B7B4F">
      <w:pPr>
        <w:pStyle w:val="ListParagraph"/>
        <w:numPr>
          <w:ilvl w:val="1"/>
          <w:numId w:val="6"/>
        </w:numPr>
        <w:spacing w:after="0"/>
      </w:pPr>
      <w:r w:rsidRPr="006059FB">
        <w:t xml:space="preserve">Tariq to suggest to the HFSA digital/communications committee to review the HFSA App to make it more user friendly. Could also ask about other heart failure apps to be recommended by the HFSA (Cynthia Chauhan, patient representative may be a good resource to ask also). </w:t>
      </w:r>
    </w:p>
    <w:p w14:paraId="4E691C42" w14:textId="622C7C62" w:rsidR="00F23A09" w:rsidRPr="006059FB" w:rsidRDefault="00F23A09" w:rsidP="004B7B4F">
      <w:pPr>
        <w:pStyle w:val="ListParagraph"/>
        <w:numPr>
          <w:ilvl w:val="1"/>
          <w:numId w:val="6"/>
        </w:numPr>
        <w:spacing w:after="0"/>
      </w:pPr>
      <w:r>
        <w:t xml:space="preserve">Several app evaluation programs exist, </w:t>
      </w:r>
      <w:r w:rsidRPr="00F23A09">
        <w:rPr>
          <w:i/>
        </w:rPr>
        <w:t>Tariq to work with Maulik on existing tools and test the HFSA app as initial evaluation</w:t>
      </w:r>
    </w:p>
    <w:p w14:paraId="5DAA9595" w14:textId="5FACB582" w:rsidR="004B7B4F" w:rsidRPr="00C77265" w:rsidRDefault="004B7B4F" w:rsidP="004B7B4F">
      <w:pPr>
        <w:pStyle w:val="ListParagraph"/>
        <w:numPr>
          <w:ilvl w:val="1"/>
          <w:numId w:val="4"/>
        </w:numPr>
        <w:spacing w:after="0"/>
        <w:rPr>
          <w:u w:val="single"/>
        </w:rPr>
      </w:pPr>
      <w:r>
        <w:t>Could this working group be part of evaluating apps for patients with heart failure as part of identifying ‘certified’ or ‘supported’ apps?</w:t>
      </w:r>
      <w:r w:rsidRPr="006059FB">
        <w:t xml:space="preserve"> </w:t>
      </w:r>
    </w:p>
    <w:p w14:paraId="74396080" w14:textId="0A547F1E" w:rsidR="004B7B4F" w:rsidRDefault="004B7B4F" w:rsidP="004B7B4F">
      <w:pPr>
        <w:pStyle w:val="ListParagraph"/>
        <w:numPr>
          <w:ilvl w:val="0"/>
          <w:numId w:val="5"/>
        </w:numPr>
        <w:spacing w:after="0"/>
      </w:pPr>
      <w:r>
        <w:t xml:space="preserve">Patient groups could also provide direct access to recruits: an HFSA committee has identified some possible patient groups that could be contacted – Dan Warco, a patient at the October meeting, offered to assist with such a project. </w:t>
      </w:r>
    </w:p>
    <w:p w14:paraId="172F7EFC" w14:textId="77777777" w:rsidR="004B7B4F" w:rsidRDefault="004B7B4F" w:rsidP="004B7B4F">
      <w:pPr>
        <w:spacing w:after="0"/>
      </w:pPr>
    </w:p>
    <w:p w14:paraId="21E40E3F" w14:textId="77777777" w:rsidR="004832C0" w:rsidRDefault="004832C0" w:rsidP="004832C0">
      <w:pPr>
        <w:spacing w:after="0" w:line="240" w:lineRule="auto"/>
      </w:pPr>
      <w:r>
        <w:t>April 1-2: HF-ARC Meeting</w:t>
      </w:r>
    </w:p>
    <w:p w14:paraId="45034215" w14:textId="77777777" w:rsidR="004832C0" w:rsidRDefault="004832C0" w:rsidP="004832C0">
      <w:pPr>
        <w:spacing w:after="0" w:line="240" w:lineRule="auto"/>
      </w:pPr>
      <w:r>
        <w:t>April 26: Spring Think Tank Meeting</w:t>
      </w:r>
    </w:p>
    <w:p w14:paraId="290AE623" w14:textId="77777777" w:rsidR="004832C0" w:rsidRDefault="004832C0" w:rsidP="004832C0">
      <w:pPr>
        <w:spacing w:after="0" w:line="240" w:lineRule="auto"/>
      </w:pPr>
      <w:r>
        <w:t>July 25: Statistical workshop at FDA</w:t>
      </w:r>
      <w:bookmarkStart w:id="0" w:name="_GoBack"/>
      <w:bookmarkEnd w:id="0"/>
    </w:p>
    <w:p w14:paraId="222BA3A2" w14:textId="77777777" w:rsidR="004832C0" w:rsidRDefault="004832C0" w:rsidP="004832C0">
      <w:pPr>
        <w:spacing w:after="0" w:line="240" w:lineRule="auto"/>
      </w:pPr>
      <w:r>
        <w:t>Oct. 18: Fall Think Tank Meeting</w:t>
      </w:r>
    </w:p>
    <w:p w14:paraId="0371039A" w14:textId="77777777" w:rsidR="00C77265" w:rsidRPr="00C45954" w:rsidRDefault="00C77265" w:rsidP="00C77265">
      <w:pPr>
        <w:spacing w:after="0"/>
        <w:ind w:left="360"/>
      </w:pPr>
    </w:p>
    <w:sectPr w:rsidR="00C77265" w:rsidRPr="00C45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0E8"/>
    <w:multiLevelType w:val="hybridMultilevel"/>
    <w:tmpl w:val="DE58716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3F2D"/>
    <w:multiLevelType w:val="hybridMultilevel"/>
    <w:tmpl w:val="DECE2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10ED"/>
    <w:multiLevelType w:val="hybridMultilevel"/>
    <w:tmpl w:val="F1E8FAE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04A97"/>
    <w:multiLevelType w:val="hybridMultilevel"/>
    <w:tmpl w:val="99281AC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60576"/>
    <w:multiLevelType w:val="hybridMultilevel"/>
    <w:tmpl w:val="4DE22E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42657"/>
    <w:multiLevelType w:val="hybridMultilevel"/>
    <w:tmpl w:val="27F67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7735C"/>
    <w:multiLevelType w:val="hybridMultilevel"/>
    <w:tmpl w:val="B07C106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50AF3"/>
    <w:multiLevelType w:val="hybridMultilevel"/>
    <w:tmpl w:val="65168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308C8"/>
    <w:multiLevelType w:val="hybridMultilevel"/>
    <w:tmpl w:val="047A1C4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E6A20"/>
    <w:multiLevelType w:val="hybridMultilevel"/>
    <w:tmpl w:val="17488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F27B5"/>
    <w:multiLevelType w:val="hybridMultilevel"/>
    <w:tmpl w:val="C6D09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629F9"/>
    <w:multiLevelType w:val="hybridMultilevel"/>
    <w:tmpl w:val="08E222A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902B7"/>
    <w:multiLevelType w:val="hybridMultilevel"/>
    <w:tmpl w:val="14D6D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D399C"/>
    <w:multiLevelType w:val="hybridMultilevel"/>
    <w:tmpl w:val="C12C2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F6D09"/>
    <w:multiLevelType w:val="hybridMultilevel"/>
    <w:tmpl w:val="6580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1E0DE7"/>
    <w:multiLevelType w:val="hybridMultilevel"/>
    <w:tmpl w:val="29724E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94ECC"/>
    <w:multiLevelType w:val="hybridMultilevel"/>
    <w:tmpl w:val="3C12D37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72EC7"/>
    <w:multiLevelType w:val="hybridMultilevel"/>
    <w:tmpl w:val="974E2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7E66D5"/>
    <w:multiLevelType w:val="hybridMultilevel"/>
    <w:tmpl w:val="5AF62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4"/>
  </w:num>
  <w:num w:numId="4">
    <w:abstractNumId w:val="9"/>
  </w:num>
  <w:num w:numId="5">
    <w:abstractNumId w:val="14"/>
  </w:num>
  <w:num w:numId="6">
    <w:abstractNumId w:val="6"/>
  </w:num>
  <w:num w:numId="7">
    <w:abstractNumId w:val="13"/>
  </w:num>
  <w:num w:numId="8">
    <w:abstractNumId w:val="1"/>
  </w:num>
  <w:num w:numId="9">
    <w:abstractNumId w:val="15"/>
  </w:num>
  <w:num w:numId="10">
    <w:abstractNumId w:val="12"/>
  </w:num>
  <w:num w:numId="11">
    <w:abstractNumId w:val="10"/>
  </w:num>
  <w:num w:numId="12">
    <w:abstractNumId w:val="2"/>
  </w:num>
  <w:num w:numId="13">
    <w:abstractNumId w:val="3"/>
  </w:num>
  <w:num w:numId="14">
    <w:abstractNumId w:val="18"/>
  </w:num>
  <w:num w:numId="15">
    <w:abstractNumId w:val="7"/>
  </w:num>
  <w:num w:numId="16">
    <w:abstractNumId w:val="16"/>
  </w:num>
  <w:num w:numId="17">
    <w:abstractNumId w:val="5"/>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7C"/>
    <w:rsid w:val="00057A0C"/>
    <w:rsid w:val="00110564"/>
    <w:rsid w:val="0015167C"/>
    <w:rsid w:val="002869E7"/>
    <w:rsid w:val="002A76C6"/>
    <w:rsid w:val="003D1245"/>
    <w:rsid w:val="003F597C"/>
    <w:rsid w:val="004243A4"/>
    <w:rsid w:val="00457F7B"/>
    <w:rsid w:val="004772C3"/>
    <w:rsid w:val="004832C0"/>
    <w:rsid w:val="004B7B4F"/>
    <w:rsid w:val="005F56E6"/>
    <w:rsid w:val="006059FB"/>
    <w:rsid w:val="0072085C"/>
    <w:rsid w:val="00762897"/>
    <w:rsid w:val="00861E53"/>
    <w:rsid w:val="00950004"/>
    <w:rsid w:val="00A27B2B"/>
    <w:rsid w:val="00AD3C9F"/>
    <w:rsid w:val="00C45954"/>
    <w:rsid w:val="00C77265"/>
    <w:rsid w:val="00CF7418"/>
    <w:rsid w:val="00D81966"/>
    <w:rsid w:val="00E177A5"/>
    <w:rsid w:val="00E30EBF"/>
    <w:rsid w:val="00F2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0C78"/>
  <w15:docId w15:val="{69ACB1AD-C6FC-4ED6-8450-A2FA2007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Inova</dc:creator>
  <cp:lastModifiedBy>Mona Fiuzat</cp:lastModifiedBy>
  <cp:revision>2</cp:revision>
  <dcterms:created xsi:type="dcterms:W3CDTF">2019-03-28T13:48:00Z</dcterms:created>
  <dcterms:modified xsi:type="dcterms:W3CDTF">2019-03-28T13:48:00Z</dcterms:modified>
</cp:coreProperties>
</file>