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C7" w:rsidRDefault="00022872" w:rsidP="00022872">
      <w:r>
        <w:t xml:space="preserve">HF </w:t>
      </w:r>
      <w:proofErr w:type="spellStart"/>
      <w:r>
        <w:t>Collaboratory</w:t>
      </w:r>
      <w:proofErr w:type="spellEnd"/>
      <w:r>
        <w:t xml:space="preserve"> Re</w:t>
      </w:r>
      <w:r w:rsidR="00435AFC">
        <w:t>presentative Populations Call #6</w:t>
      </w:r>
      <w:r>
        <w:t xml:space="preserve"> Summary</w:t>
      </w:r>
    </w:p>
    <w:p w:rsidR="00022872" w:rsidRDefault="00435AFC" w:rsidP="00022872">
      <w:r>
        <w:t>Wed. 2/14/18</w:t>
      </w:r>
    </w:p>
    <w:p w:rsidR="006A18C7" w:rsidRDefault="006A18C7" w:rsidP="006A18C7">
      <w:pPr>
        <w:spacing w:after="0"/>
      </w:pPr>
      <w:r>
        <w:t xml:space="preserve">Participants: </w:t>
      </w:r>
    </w:p>
    <w:p w:rsidR="007762BC" w:rsidRDefault="007762BC" w:rsidP="007762BC">
      <w:pPr>
        <w:spacing w:after="0"/>
      </w:pPr>
      <w:proofErr w:type="spellStart"/>
      <w:r>
        <w:t>Mariell</w:t>
      </w:r>
      <w:proofErr w:type="spellEnd"/>
      <w:r>
        <w:t xml:space="preserve"> Jessup (Chair)</w:t>
      </w:r>
    </w:p>
    <w:p w:rsidR="007762BC" w:rsidRDefault="007762BC" w:rsidP="007762BC">
      <w:pPr>
        <w:spacing w:after="0"/>
      </w:pPr>
      <w:proofErr w:type="spellStart"/>
      <w:r>
        <w:t>Muthiah</w:t>
      </w:r>
      <w:proofErr w:type="spellEnd"/>
      <w:r>
        <w:t xml:space="preserve"> </w:t>
      </w:r>
      <w:proofErr w:type="spellStart"/>
      <w:r>
        <w:t>Vaduganathan</w:t>
      </w:r>
      <w:proofErr w:type="spellEnd"/>
      <w:r>
        <w:t xml:space="preserve"> (Junior Chair, Brigham)</w:t>
      </w:r>
    </w:p>
    <w:p w:rsidR="007762BC" w:rsidRDefault="007762BC" w:rsidP="007762BC">
      <w:pPr>
        <w:spacing w:after="0"/>
      </w:pPr>
      <w:r>
        <w:t>Chris O’Connor (</w:t>
      </w:r>
      <w:proofErr w:type="spellStart"/>
      <w:r>
        <w:t>Inova</w:t>
      </w:r>
      <w:proofErr w:type="spellEnd"/>
      <w:r>
        <w:t>)</w:t>
      </w:r>
    </w:p>
    <w:p w:rsidR="007762BC" w:rsidRDefault="007762BC" w:rsidP="007762BC">
      <w:pPr>
        <w:spacing w:after="0"/>
      </w:pPr>
      <w:r>
        <w:t>Mona Fiuzat (Duke/FDA)</w:t>
      </w:r>
    </w:p>
    <w:p w:rsidR="007762BC" w:rsidRDefault="007762BC" w:rsidP="007762BC">
      <w:pPr>
        <w:spacing w:after="0"/>
      </w:pPr>
      <w:r>
        <w:t>Eric Leifer (NIH, Biostatistics)</w:t>
      </w:r>
    </w:p>
    <w:p w:rsidR="007762BC" w:rsidRDefault="007762BC" w:rsidP="007762BC">
      <w:pPr>
        <w:spacing w:after="0"/>
      </w:pPr>
      <w:r>
        <w:t>Lawton Cooper (NIH)</w:t>
      </w:r>
    </w:p>
    <w:p w:rsidR="007762BC" w:rsidRDefault="007762BC" w:rsidP="007762BC">
      <w:pPr>
        <w:spacing w:after="0"/>
      </w:pPr>
      <w:r>
        <w:t xml:space="preserve">Clyde </w:t>
      </w:r>
      <w:proofErr w:type="spellStart"/>
      <w:r>
        <w:t>Yancy</w:t>
      </w:r>
      <w:proofErr w:type="spellEnd"/>
      <w:r>
        <w:t xml:space="preserve"> (Northwestern)</w:t>
      </w:r>
    </w:p>
    <w:p w:rsidR="007762BC" w:rsidRDefault="007762BC" w:rsidP="007762BC">
      <w:pPr>
        <w:spacing w:after="0"/>
      </w:pPr>
      <w:r>
        <w:t>Ileana Pina (Montefiore)</w:t>
      </w:r>
    </w:p>
    <w:p w:rsidR="007762BC" w:rsidRDefault="007762BC" w:rsidP="007762BC">
      <w:pPr>
        <w:spacing w:after="0"/>
      </w:pPr>
      <w:r>
        <w:t>Martin Mendoza (FDA)</w:t>
      </w:r>
    </w:p>
    <w:p w:rsidR="007762BC" w:rsidRDefault="007762BC" w:rsidP="007762BC">
      <w:pPr>
        <w:spacing w:after="0"/>
      </w:pPr>
      <w:r>
        <w:t xml:space="preserve">Fred </w:t>
      </w:r>
      <w:proofErr w:type="spellStart"/>
      <w:r>
        <w:t>Senatore</w:t>
      </w:r>
      <w:proofErr w:type="spellEnd"/>
      <w:r>
        <w:t xml:space="preserve"> (FDA)</w:t>
      </w:r>
    </w:p>
    <w:p w:rsidR="007762BC" w:rsidRDefault="007762BC" w:rsidP="007762BC">
      <w:pPr>
        <w:spacing w:after="0"/>
      </w:pPr>
      <w:r>
        <w:t xml:space="preserve">Mitch </w:t>
      </w:r>
      <w:proofErr w:type="spellStart"/>
      <w:r>
        <w:t>Psotka</w:t>
      </w:r>
      <w:proofErr w:type="spellEnd"/>
      <w:r>
        <w:t xml:space="preserve"> (</w:t>
      </w:r>
      <w:proofErr w:type="spellStart"/>
      <w:r>
        <w:t>Inova</w:t>
      </w:r>
      <w:proofErr w:type="spellEnd"/>
      <w:r>
        <w:t>)</w:t>
      </w:r>
    </w:p>
    <w:p w:rsidR="007762BC" w:rsidRDefault="007762BC" w:rsidP="007762BC">
      <w:pPr>
        <w:spacing w:after="0"/>
      </w:pPr>
      <w:r>
        <w:t>Ken Stein (Boston Scientific)</w:t>
      </w:r>
    </w:p>
    <w:p w:rsidR="007762BC" w:rsidRDefault="007762BC" w:rsidP="007762BC">
      <w:pPr>
        <w:spacing w:after="0"/>
      </w:pPr>
    </w:p>
    <w:p w:rsidR="006A18C7" w:rsidRDefault="00251116" w:rsidP="006A18C7">
      <w:pPr>
        <w:spacing w:after="0"/>
        <w:rPr>
          <w:u w:val="single"/>
        </w:rPr>
      </w:pPr>
      <w:r w:rsidRPr="003205EA">
        <w:rPr>
          <w:u w:val="single"/>
        </w:rPr>
        <w:t>Unable to attend</w:t>
      </w:r>
    </w:p>
    <w:p w:rsidR="00251116" w:rsidRDefault="00251116" w:rsidP="00251116">
      <w:pPr>
        <w:spacing w:after="0"/>
      </w:pPr>
      <w:r>
        <w:t xml:space="preserve">Dalane Kitzman (Wake Forest) </w:t>
      </w:r>
    </w:p>
    <w:p w:rsidR="00251116" w:rsidRDefault="00251116" w:rsidP="00251116">
      <w:pPr>
        <w:spacing w:after="0"/>
      </w:pPr>
      <w:r>
        <w:t xml:space="preserve">JoAnn </w:t>
      </w:r>
      <w:proofErr w:type="spellStart"/>
      <w:r>
        <w:t>Lindenfeld</w:t>
      </w:r>
      <w:proofErr w:type="spellEnd"/>
      <w:r>
        <w:t xml:space="preserve"> (Vanderbilt)</w:t>
      </w:r>
    </w:p>
    <w:p w:rsidR="007762BC" w:rsidRDefault="007762BC" w:rsidP="00251116">
      <w:pPr>
        <w:spacing w:after="0"/>
      </w:pPr>
      <w:proofErr w:type="spellStart"/>
      <w:r w:rsidRPr="007762BC">
        <w:t>Orly</w:t>
      </w:r>
      <w:proofErr w:type="spellEnd"/>
      <w:r w:rsidRPr="007762BC">
        <w:t xml:space="preserve"> </w:t>
      </w:r>
      <w:proofErr w:type="spellStart"/>
      <w:r w:rsidRPr="007762BC">
        <w:t>Vardeny</w:t>
      </w:r>
      <w:proofErr w:type="spellEnd"/>
      <w:r w:rsidRPr="007762BC">
        <w:t xml:space="preserve"> (U. of MN)</w:t>
      </w:r>
    </w:p>
    <w:p w:rsidR="00565BE6" w:rsidRDefault="007762BC" w:rsidP="00251116">
      <w:pPr>
        <w:spacing w:after="0"/>
      </w:pPr>
      <w:r w:rsidRPr="007762BC">
        <w:t>Phil Adamson (Abbott)</w:t>
      </w:r>
    </w:p>
    <w:p w:rsidR="007762BC" w:rsidRDefault="007762BC" w:rsidP="00251116">
      <w:pPr>
        <w:spacing w:after="0"/>
      </w:pPr>
    </w:p>
    <w:p w:rsidR="00565BE6" w:rsidRDefault="006A18C7" w:rsidP="006A18C7">
      <w:pPr>
        <w:spacing w:after="0"/>
      </w:pPr>
      <w:r>
        <w:t xml:space="preserve"> 1.       Goal 1: Develop standards of representative populations - </w:t>
      </w:r>
      <w:proofErr w:type="spellStart"/>
      <w:r>
        <w:t>Vardeny</w:t>
      </w:r>
      <w:proofErr w:type="spellEnd"/>
      <w:r>
        <w:t xml:space="preserve">, Kitzman, Adamson </w:t>
      </w:r>
    </w:p>
    <w:p w:rsidR="006A18C7" w:rsidRDefault="006A18C7" w:rsidP="006A18C7">
      <w:pPr>
        <w:spacing w:after="0"/>
      </w:pPr>
      <w:r>
        <w:t xml:space="preserve">·         Need some preliminary work on establishing epidemiology (age, gender, etiology) of: </w:t>
      </w:r>
    </w:p>
    <w:p w:rsidR="006A18C7" w:rsidRDefault="006A18C7" w:rsidP="006A18C7">
      <w:pPr>
        <w:spacing w:after="0"/>
      </w:pPr>
      <w:r>
        <w:t xml:space="preserve">·         Population characteristics of American </w:t>
      </w:r>
      <w:proofErr w:type="spellStart"/>
      <w:r>
        <w:t>HFrEF</w:t>
      </w:r>
      <w:proofErr w:type="spellEnd"/>
    </w:p>
    <w:p w:rsidR="006A18C7" w:rsidRDefault="006A18C7" w:rsidP="006A18C7">
      <w:pPr>
        <w:spacing w:after="0"/>
      </w:pPr>
      <w:r>
        <w:t xml:space="preserve">·         Population characteristics of American </w:t>
      </w:r>
      <w:proofErr w:type="spellStart"/>
      <w:r>
        <w:t>HFpEF</w:t>
      </w:r>
      <w:proofErr w:type="spellEnd"/>
    </w:p>
    <w:p w:rsidR="006A18C7" w:rsidRDefault="006A18C7" w:rsidP="006A18C7">
      <w:pPr>
        <w:spacing w:after="0"/>
      </w:pPr>
      <w:r>
        <w:t>·         Population characteristics of the United States</w:t>
      </w:r>
    </w:p>
    <w:p w:rsidR="00565BE6" w:rsidRDefault="006A18C7" w:rsidP="006A18C7">
      <w:pPr>
        <w:spacing w:after="0"/>
      </w:pPr>
      <w:r>
        <w:t xml:space="preserve">·         Incidence of co-morbidities in the 3 groups above (AF, DM, obesity, renal dysfunction) </w:t>
      </w:r>
    </w:p>
    <w:p w:rsidR="00E2600B" w:rsidRDefault="00E2600B" w:rsidP="006A18C7">
      <w:pPr>
        <w:spacing w:after="0"/>
      </w:pPr>
    </w:p>
    <w:p w:rsidR="009C15E9" w:rsidRDefault="009C15E9" w:rsidP="006A18C7">
      <w:pPr>
        <w:spacing w:after="0"/>
      </w:pPr>
      <w:r>
        <w:rPr>
          <w:b/>
        </w:rPr>
        <w:t>Updates:</w:t>
      </w:r>
    </w:p>
    <w:p w:rsidR="009C15E9" w:rsidRDefault="009C15E9" w:rsidP="009C15E9">
      <w:pPr>
        <w:spacing w:after="0"/>
      </w:pPr>
      <w:r w:rsidRPr="009C15E9">
        <w:t xml:space="preserve">- </w:t>
      </w:r>
      <w:r w:rsidR="00565BE6">
        <w:t>Using the FDA guidance to define groups, establish epidemiology by utilizing past trials, registries</w:t>
      </w:r>
      <w:r>
        <w:t>,</w:t>
      </w:r>
      <w:r w:rsidR="00565BE6">
        <w:t xml:space="preserve"> and population-based studies – identify what has been done in the past vs. where we should be</w:t>
      </w:r>
      <w:r>
        <w:t xml:space="preserve"> using contemporary data</w:t>
      </w:r>
    </w:p>
    <w:p w:rsidR="00E2600B" w:rsidRDefault="00E2600B" w:rsidP="009C15E9">
      <w:pPr>
        <w:spacing w:after="0"/>
      </w:pPr>
      <w:r>
        <w:t xml:space="preserve">- </w:t>
      </w:r>
      <w:proofErr w:type="spellStart"/>
      <w:r>
        <w:t>Muthu</w:t>
      </w:r>
      <w:proofErr w:type="spellEnd"/>
      <w:r>
        <w:t xml:space="preserve"> reviewed some data from new publications on this topic. </w:t>
      </w:r>
    </w:p>
    <w:p w:rsidR="00E2600B" w:rsidRDefault="00CA0947" w:rsidP="009C15E9">
      <w:pPr>
        <w:spacing w:after="0"/>
      </w:pPr>
      <w:r>
        <w:t xml:space="preserve">- Will use these resources to determine appropriate target enrollment for </w:t>
      </w:r>
      <w:proofErr w:type="spellStart"/>
      <w:r>
        <w:t>HFpEF</w:t>
      </w:r>
      <w:proofErr w:type="spellEnd"/>
      <w:r>
        <w:t>/</w:t>
      </w:r>
      <w:proofErr w:type="spellStart"/>
      <w:r>
        <w:t>HFrEF</w:t>
      </w:r>
      <w:proofErr w:type="spellEnd"/>
      <w:r w:rsidR="00E2600B">
        <w:t xml:space="preserve"> – this group can provide a recommendation statement for target enrollment (see AHA statements, Tom Maddox has written some papers that may be helpful).</w:t>
      </w:r>
    </w:p>
    <w:p w:rsidR="00E2600B" w:rsidRDefault="00E2600B" w:rsidP="009C15E9">
      <w:pPr>
        <w:spacing w:after="0"/>
      </w:pPr>
    </w:p>
    <w:p w:rsidR="00252A66" w:rsidRPr="00E2600B" w:rsidRDefault="00E2600B" w:rsidP="00252A66">
      <w:pPr>
        <w:spacing w:after="0"/>
        <w:rPr>
          <w:b/>
        </w:rPr>
      </w:pPr>
      <w:r>
        <w:rPr>
          <w:b/>
        </w:rPr>
        <w:t>ACTION ITEMS:</w:t>
      </w:r>
    </w:p>
    <w:p w:rsidR="00252A66" w:rsidRDefault="00252A66" w:rsidP="00252A66">
      <w:pPr>
        <w:spacing w:after="0"/>
      </w:pPr>
      <w:r>
        <w:lastRenderedPageBreak/>
        <w:t>-</w:t>
      </w:r>
      <w:r w:rsidR="00E2600B">
        <w:t xml:space="preserve"> </w:t>
      </w:r>
      <w:r w:rsidR="00E2600B" w:rsidRPr="00E2600B">
        <w:t>Create a simple table (</w:t>
      </w:r>
      <w:proofErr w:type="spellStart"/>
      <w:r w:rsidR="00E2600B" w:rsidRPr="00E2600B">
        <w:t>HFpEF</w:t>
      </w:r>
      <w:proofErr w:type="spellEnd"/>
      <w:r w:rsidR="00E2600B" w:rsidRPr="00E2600B">
        <w:t>/</w:t>
      </w:r>
      <w:proofErr w:type="spellStart"/>
      <w:r w:rsidR="00E2600B" w:rsidRPr="00E2600B">
        <w:t>HFrEF</w:t>
      </w:r>
      <w:proofErr w:type="spellEnd"/>
      <w:r w:rsidR="00E2600B" w:rsidRPr="00E2600B">
        <w:t>) and the 4 comorbidities - incidence from clinical trials, registries, and other data such as AHA stats (</w:t>
      </w:r>
      <w:proofErr w:type="spellStart"/>
      <w:r w:rsidR="00E2600B" w:rsidRPr="00E2600B">
        <w:t>Orly</w:t>
      </w:r>
      <w:proofErr w:type="spellEnd"/>
      <w:r w:rsidR="00E2600B" w:rsidRPr="00E2600B">
        <w:t xml:space="preserve">, </w:t>
      </w:r>
      <w:proofErr w:type="spellStart"/>
      <w:r w:rsidR="00E2600B" w:rsidRPr="00E2600B">
        <w:t>Muthu</w:t>
      </w:r>
      <w:proofErr w:type="spellEnd"/>
      <w:r w:rsidR="00E2600B" w:rsidRPr="00E2600B">
        <w:t>)</w:t>
      </w:r>
    </w:p>
    <w:p w:rsidR="006A18C7" w:rsidRDefault="006A18C7" w:rsidP="006A18C7">
      <w:pPr>
        <w:spacing w:after="0"/>
      </w:pPr>
    </w:p>
    <w:p w:rsidR="006A18C7" w:rsidRDefault="006A18C7" w:rsidP="006A18C7">
      <w:pPr>
        <w:spacing w:after="0"/>
      </w:pPr>
      <w:r>
        <w:t xml:space="preserve"> 2.       Goal 2: Novel methods for recruitment of patients into trials - Cooper, Pina, </w:t>
      </w:r>
      <w:proofErr w:type="spellStart"/>
      <w:r>
        <w:t>Lindenfeld</w:t>
      </w:r>
      <w:proofErr w:type="spellEnd"/>
      <w:r>
        <w:t xml:space="preserve">, Stein </w:t>
      </w:r>
    </w:p>
    <w:p w:rsidR="006A18C7" w:rsidRDefault="006A18C7" w:rsidP="006A18C7">
      <w:pPr>
        <w:spacing w:after="0"/>
      </w:pPr>
      <w:r>
        <w:t>·         Need to develop a ‘playbook’ of unique methods, including optimization of the traditional way of recruiting patients thru clinicians’ office schedules.</w:t>
      </w:r>
    </w:p>
    <w:p w:rsidR="006A18C7" w:rsidRDefault="006A18C7" w:rsidP="006A18C7">
      <w:pPr>
        <w:spacing w:after="0"/>
      </w:pPr>
      <w:r>
        <w:t xml:space="preserve">·         What methods are other disciplines using that are successful? </w:t>
      </w:r>
    </w:p>
    <w:p w:rsidR="00BA33B4" w:rsidRDefault="00BA33B4" w:rsidP="006A18C7">
      <w:pPr>
        <w:spacing w:after="0"/>
      </w:pPr>
      <w:r>
        <w:rPr>
          <w:b/>
        </w:rPr>
        <w:t>Updates</w:t>
      </w:r>
      <w:r w:rsidR="006506ED">
        <w:rPr>
          <w:b/>
        </w:rPr>
        <w:t xml:space="preserve"> (no new updates since last call)</w:t>
      </w:r>
      <w:r>
        <w:rPr>
          <w:b/>
        </w:rPr>
        <w:t>:</w:t>
      </w:r>
    </w:p>
    <w:p w:rsidR="00251116" w:rsidRDefault="006506ED" w:rsidP="00BA33B4">
      <w:pPr>
        <w:spacing w:after="0"/>
      </w:pPr>
      <w:r>
        <w:t>-</w:t>
      </w:r>
      <w:r w:rsidR="00E2600B">
        <w:t xml:space="preserve">Ken Stein will check on what can be shared from the Boston </w:t>
      </w:r>
      <w:proofErr w:type="spellStart"/>
      <w:r w:rsidR="00E2600B">
        <w:t>Sci</w:t>
      </w:r>
      <w:proofErr w:type="spellEnd"/>
      <w:r w:rsidR="00E2600B">
        <w:t xml:space="preserve"> experience.</w:t>
      </w:r>
    </w:p>
    <w:p w:rsidR="00BA33B4" w:rsidRDefault="00251116" w:rsidP="00BA33B4">
      <w:pPr>
        <w:spacing w:after="0"/>
      </w:pPr>
      <w:r>
        <w:t xml:space="preserve">- </w:t>
      </w:r>
      <w:r w:rsidR="00E2600B">
        <w:t xml:space="preserve">Fred looked into the issue around incentives. He will provide a statement </w:t>
      </w:r>
      <w:r w:rsidR="002E42DD">
        <w:t>around whether an NDA addressing racial disparities might qualify for priority review based on an unmet need.</w:t>
      </w:r>
    </w:p>
    <w:p w:rsidR="00251116" w:rsidRDefault="00251116" w:rsidP="00BA33B4">
      <w:pPr>
        <w:spacing w:after="0"/>
      </w:pPr>
      <w:r>
        <w:t>- Provide patient/provide materials for sites having difficulty enrolling specified subgroups</w:t>
      </w:r>
      <w:r w:rsidR="006506ED">
        <w:t xml:space="preserve"> </w:t>
      </w:r>
      <w:r w:rsidR="006506ED" w:rsidRPr="002E42DD">
        <w:rPr>
          <w:b/>
          <w:u w:val="single"/>
        </w:rPr>
        <w:t>(</w:t>
      </w:r>
      <w:r w:rsidR="002E42DD" w:rsidRPr="002E42DD">
        <w:rPr>
          <w:b/>
          <w:u w:val="single"/>
        </w:rPr>
        <w:t>Ili</w:t>
      </w:r>
      <w:r w:rsidR="002E42DD">
        <w:t xml:space="preserve"> will take lead</w:t>
      </w:r>
      <w:r w:rsidR="006506ED">
        <w:t>)</w:t>
      </w:r>
    </w:p>
    <w:p w:rsidR="006A18C7" w:rsidRDefault="006506ED" w:rsidP="006A18C7">
      <w:pPr>
        <w:spacing w:after="0"/>
      </w:pPr>
      <w:r>
        <w:t xml:space="preserve">- </w:t>
      </w:r>
      <w:r w:rsidR="00BA33B4">
        <w:t>Targets and caps for enrollment: is there a way to control this with individual site</w:t>
      </w:r>
      <w:r w:rsidR="004A452C">
        <w:t xml:space="preserve"> goals based on their local demo</w:t>
      </w:r>
      <w:r w:rsidR="00BA33B4">
        <w:t>graphics</w:t>
      </w:r>
    </w:p>
    <w:p w:rsidR="00663B1A" w:rsidRDefault="00663B1A" w:rsidP="006A18C7">
      <w:pPr>
        <w:spacing w:after="0"/>
      </w:pPr>
    </w:p>
    <w:p w:rsidR="00715DF7" w:rsidRDefault="006A18C7" w:rsidP="006A18C7">
      <w:pPr>
        <w:spacing w:after="0"/>
      </w:pPr>
      <w:r>
        <w:t xml:space="preserve"> 3.       Goal 3: Methods to test generalizability and for implementation. - </w:t>
      </w:r>
      <w:proofErr w:type="spellStart"/>
      <w:r>
        <w:t>Yancy</w:t>
      </w:r>
      <w:proofErr w:type="spellEnd"/>
      <w:r>
        <w:t xml:space="preserve">, </w:t>
      </w:r>
      <w:proofErr w:type="spellStart"/>
      <w:r>
        <w:t>Vaduganathan</w:t>
      </w:r>
      <w:proofErr w:type="spellEnd"/>
      <w:r>
        <w:t>, Leifer</w:t>
      </w:r>
    </w:p>
    <w:p w:rsidR="00F266FB" w:rsidRDefault="00F266FB" w:rsidP="006A18C7">
      <w:pPr>
        <w:spacing w:after="0"/>
      </w:pPr>
      <w:r>
        <w:rPr>
          <w:b/>
        </w:rPr>
        <w:t>Updates:</w:t>
      </w:r>
    </w:p>
    <w:p w:rsidR="009F252F" w:rsidRPr="00F266FB" w:rsidRDefault="002E42DD" w:rsidP="00F266FB">
      <w:pPr>
        <w:spacing w:after="0"/>
      </w:pPr>
      <w:r>
        <w:t xml:space="preserve">Some overlap with other goals. Circulated list of other organizations interested in supporting legislation and achieving demographic targets in clinical trials. </w:t>
      </w:r>
      <w:proofErr w:type="spellStart"/>
      <w:r w:rsidRPr="002E42DD">
        <w:rPr>
          <w:b/>
          <w:u w:val="single"/>
        </w:rPr>
        <w:t>Mariell</w:t>
      </w:r>
      <w:proofErr w:type="spellEnd"/>
      <w:r>
        <w:t xml:space="preserve"> will reach out and see if we can come up with a unified statement or letter, or ask societies for support.</w:t>
      </w:r>
    </w:p>
    <w:p w:rsidR="009C15E9" w:rsidRDefault="002E42DD">
      <w:pPr>
        <w:spacing w:after="0"/>
      </w:pPr>
      <w:r>
        <w:t>- would be helpful to circulate NIH language around inclusion as a starting point for language on a recommendation from this group. (</w:t>
      </w:r>
      <w:r w:rsidRPr="002E42DD">
        <w:rPr>
          <w:b/>
          <w:u w:val="single"/>
        </w:rPr>
        <w:t>Lawton to send)</w:t>
      </w:r>
    </w:p>
    <w:p w:rsidR="002E42DD" w:rsidRDefault="002E42DD">
      <w:pPr>
        <w:spacing w:after="0"/>
      </w:pPr>
    </w:p>
    <w:p w:rsidR="00E2600B" w:rsidRDefault="00E2600B">
      <w:pPr>
        <w:spacing w:after="0"/>
      </w:pPr>
      <w:r>
        <w:t>3 main products for next call:</w:t>
      </w:r>
    </w:p>
    <w:p w:rsidR="00E2600B" w:rsidRDefault="00E2600B">
      <w:pPr>
        <w:spacing w:after="0"/>
      </w:pPr>
      <w:r>
        <w:t xml:space="preserve">1. A table of characteristics for </w:t>
      </w:r>
      <w:proofErr w:type="spellStart"/>
      <w:r>
        <w:t>HFpEF</w:t>
      </w:r>
      <w:proofErr w:type="spellEnd"/>
      <w:r>
        <w:t xml:space="preserve"> /</w:t>
      </w:r>
      <w:proofErr w:type="spellStart"/>
      <w:r>
        <w:t>rEF</w:t>
      </w:r>
      <w:proofErr w:type="spellEnd"/>
      <w:r>
        <w:t xml:space="preserve"> by 4 comorbi</w:t>
      </w:r>
      <w:bookmarkStart w:id="0" w:name="_GoBack"/>
      <w:bookmarkEnd w:id="0"/>
      <w:r>
        <w:t xml:space="preserve">dities: DM, obesity, renal dysfunction, AF </w:t>
      </w:r>
      <w:r w:rsidRPr="00E2600B">
        <w:rPr>
          <w:b/>
        </w:rPr>
        <w:t>(</w:t>
      </w:r>
      <w:proofErr w:type="spellStart"/>
      <w:r w:rsidRPr="00E2600B">
        <w:rPr>
          <w:b/>
        </w:rPr>
        <w:t>Orly</w:t>
      </w:r>
      <w:proofErr w:type="spellEnd"/>
      <w:r w:rsidRPr="00E2600B">
        <w:rPr>
          <w:b/>
        </w:rPr>
        <w:t>)</w:t>
      </w:r>
    </w:p>
    <w:p w:rsidR="00E2600B" w:rsidRDefault="00E2600B">
      <w:pPr>
        <w:spacing w:after="0"/>
      </w:pPr>
      <w:r>
        <w:t>2. A “playbook” of ideas f</w:t>
      </w:r>
      <w:r w:rsidR="002E42DD">
        <w:t xml:space="preserve">or novel methods of recruitment, materials for recruitment </w:t>
      </w:r>
      <w:r>
        <w:t>– (</w:t>
      </w:r>
      <w:r w:rsidRPr="00E2600B">
        <w:rPr>
          <w:b/>
        </w:rPr>
        <w:t>Ili and Lawton</w:t>
      </w:r>
      <w:r>
        <w:rPr>
          <w:b/>
        </w:rPr>
        <w:t>)</w:t>
      </w:r>
    </w:p>
    <w:p w:rsidR="00E2600B" w:rsidRDefault="00E2600B">
      <w:pPr>
        <w:spacing w:after="0"/>
      </w:pPr>
      <w:r>
        <w:t xml:space="preserve">3. A scientific statement about the importance and reason to do this </w:t>
      </w:r>
      <w:r w:rsidRPr="00E2600B">
        <w:rPr>
          <w:b/>
        </w:rPr>
        <w:t>(</w:t>
      </w:r>
      <w:proofErr w:type="spellStart"/>
      <w:r w:rsidRPr="00E2600B">
        <w:rPr>
          <w:b/>
        </w:rPr>
        <w:t>Muthu</w:t>
      </w:r>
      <w:proofErr w:type="spellEnd"/>
      <w:r w:rsidRPr="00E2600B">
        <w:rPr>
          <w:b/>
        </w:rPr>
        <w:t>)</w:t>
      </w:r>
    </w:p>
    <w:p w:rsidR="00E2600B" w:rsidRDefault="00E2600B">
      <w:pPr>
        <w:spacing w:after="0"/>
      </w:pPr>
    </w:p>
    <w:sectPr w:rsidR="00E26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7769"/>
    <w:multiLevelType w:val="hybridMultilevel"/>
    <w:tmpl w:val="53F65C1C"/>
    <w:lvl w:ilvl="0" w:tplc="94DEAB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304A9"/>
    <w:multiLevelType w:val="hybridMultilevel"/>
    <w:tmpl w:val="7E283726"/>
    <w:lvl w:ilvl="0" w:tplc="085E47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E34DE"/>
    <w:multiLevelType w:val="hybridMultilevel"/>
    <w:tmpl w:val="E870BA6C"/>
    <w:lvl w:ilvl="0" w:tplc="CBFC3A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C70DA"/>
    <w:multiLevelType w:val="hybridMultilevel"/>
    <w:tmpl w:val="AED46C6E"/>
    <w:lvl w:ilvl="0" w:tplc="166222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C7"/>
    <w:rsid w:val="00022872"/>
    <w:rsid w:val="001D6550"/>
    <w:rsid w:val="00251116"/>
    <w:rsid w:val="00252A66"/>
    <w:rsid w:val="002E42DD"/>
    <w:rsid w:val="003205EA"/>
    <w:rsid w:val="00435AFC"/>
    <w:rsid w:val="004A452C"/>
    <w:rsid w:val="00565BE6"/>
    <w:rsid w:val="006506ED"/>
    <w:rsid w:val="00663B1A"/>
    <w:rsid w:val="006A18C7"/>
    <w:rsid w:val="00715DF7"/>
    <w:rsid w:val="007762BC"/>
    <w:rsid w:val="009C15E9"/>
    <w:rsid w:val="009F252F"/>
    <w:rsid w:val="00AC6C31"/>
    <w:rsid w:val="00BA33B4"/>
    <w:rsid w:val="00CA0947"/>
    <w:rsid w:val="00CC02F4"/>
    <w:rsid w:val="00CF15D7"/>
    <w:rsid w:val="00E2600B"/>
    <w:rsid w:val="00F266FB"/>
    <w:rsid w:val="00F3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B28FBF-79B5-4DB0-8240-B0A8EA41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3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1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8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1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0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Mona Fiuzat</cp:lastModifiedBy>
  <cp:revision>3</cp:revision>
  <dcterms:created xsi:type="dcterms:W3CDTF">2018-02-14T21:11:00Z</dcterms:created>
  <dcterms:modified xsi:type="dcterms:W3CDTF">2018-02-14T21:24:00Z</dcterms:modified>
</cp:coreProperties>
</file>