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08" w:rsidRDefault="00C977D3" w:rsidP="00C977D3">
      <w:pPr>
        <w:spacing w:after="0"/>
      </w:pPr>
      <w:r>
        <w:t>Research Networks / Societies</w:t>
      </w:r>
    </w:p>
    <w:p w:rsidR="00C977D3" w:rsidRDefault="001B65AE" w:rsidP="00C977D3">
      <w:pPr>
        <w:spacing w:after="0"/>
      </w:pPr>
      <w:r>
        <w:t>Summary of Call #8 on 5.3</w:t>
      </w:r>
      <w:r w:rsidR="00A46668">
        <w:t>.18</w:t>
      </w:r>
    </w:p>
    <w:p w:rsidR="00C977D3" w:rsidRDefault="00C977D3" w:rsidP="00C977D3">
      <w:pPr>
        <w:spacing w:after="0"/>
      </w:pPr>
    </w:p>
    <w:p w:rsidR="00C977D3" w:rsidRDefault="00803E9E" w:rsidP="00C977D3">
      <w:pPr>
        <w:spacing w:after="0"/>
      </w:pPr>
      <w:r>
        <w:t>Attendees:</w:t>
      </w:r>
    </w:p>
    <w:p w:rsid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Chris O’Con</w:t>
      </w:r>
      <w:r w:rsidR="00894BCC">
        <w:rPr>
          <w:rFonts w:ascii="Calibri" w:eastAsia="Times New Roman" w:hAnsi="Calibri" w:cs="Calibri"/>
          <w:color w:val="222222"/>
        </w:rPr>
        <w:t>nor (</w:t>
      </w:r>
      <w:proofErr w:type="spellStart"/>
      <w:r w:rsidR="00894BCC">
        <w:rPr>
          <w:rFonts w:ascii="Calibri" w:eastAsia="Times New Roman" w:hAnsi="Calibri" w:cs="Calibri"/>
          <w:color w:val="222222"/>
        </w:rPr>
        <w:t>Inova</w:t>
      </w:r>
      <w:proofErr w:type="spellEnd"/>
      <w:r w:rsidR="00894BCC">
        <w:rPr>
          <w:rFonts w:ascii="Calibri" w:eastAsia="Times New Roman" w:hAnsi="Calibri" w:cs="Calibri"/>
          <w:color w:val="222222"/>
        </w:rPr>
        <w:t>, HFSA President) (</w:t>
      </w:r>
      <w:r w:rsidRPr="00A46668">
        <w:rPr>
          <w:rFonts w:ascii="Calibri" w:eastAsia="Times New Roman" w:hAnsi="Calibri" w:cs="Calibri"/>
          <w:color w:val="222222"/>
        </w:rPr>
        <w:t>Chair)</w:t>
      </w:r>
    </w:p>
    <w:p w:rsidR="00A46668" w:rsidRPr="00A46668" w:rsidRDefault="001B65AE" w:rsidP="00A46668">
      <w:pPr>
        <w:spacing w:after="0"/>
        <w:rPr>
          <w:rFonts w:ascii="Calibri" w:eastAsia="Times New Roman" w:hAnsi="Calibri" w:cs="Calibri"/>
          <w:color w:val="222222"/>
        </w:rPr>
      </w:pPr>
      <w:r>
        <w:rPr>
          <w:rFonts w:ascii="Calibri" w:eastAsia="Times New Roman" w:hAnsi="Calibri" w:cs="Calibri"/>
          <w:color w:val="222222"/>
        </w:rPr>
        <w:t>Mona Fiuzat (</w:t>
      </w:r>
      <w:r w:rsidR="00A46668" w:rsidRPr="00A46668">
        <w:rPr>
          <w:rFonts w:ascii="Calibri" w:eastAsia="Times New Roman" w:hAnsi="Calibri" w:cs="Calibri"/>
          <w:color w:val="222222"/>
        </w:rPr>
        <w:t>Duke)</w:t>
      </w:r>
    </w:p>
    <w:p w:rsidR="00A46668" w:rsidRP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 xml:space="preserve">Michael Bristow (ARCA </w:t>
      </w:r>
      <w:proofErr w:type="spellStart"/>
      <w:r w:rsidRPr="00A46668">
        <w:rPr>
          <w:rFonts w:ascii="Calibri" w:eastAsia="Times New Roman" w:hAnsi="Calibri" w:cs="Calibri"/>
          <w:color w:val="222222"/>
        </w:rPr>
        <w:t>biopharma</w:t>
      </w:r>
      <w:proofErr w:type="spellEnd"/>
      <w:r w:rsidRPr="00A46668">
        <w:rPr>
          <w:rFonts w:ascii="Calibri" w:eastAsia="Times New Roman" w:hAnsi="Calibri" w:cs="Calibri"/>
          <w:color w:val="222222"/>
        </w:rPr>
        <w:t>)</w:t>
      </w:r>
    </w:p>
    <w:p w:rsidR="00894BCC" w:rsidRDefault="00894BCC" w:rsidP="00A46668">
      <w:pPr>
        <w:spacing w:after="0"/>
        <w:rPr>
          <w:rFonts w:ascii="Calibri" w:eastAsia="Times New Roman" w:hAnsi="Calibri" w:cs="Calibri"/>
          <w:color w:val="222222"/>
        </w:rPr>
      </w:pPr>
      <w:r>
        <w:rPr>
          <w:rFonts w:ascii="Calibri" w:eastAsia="Times New Roman" w:hAnsi="Calibri" w:cs="Calibri"/>
          <w:color w:val="222222"/>
        </w:rPr>
        <w:t xml:space="preserve">Mitch </w:t>
      </w:r>
      <w:proofErr w:type="spellStart"/>
      <w:r>
        <w:rPr>
          <w:rFonts w:ascii="Calibri" w:eastAsia="Times New Roman" w:hAnsi="Calibri" w:cs="Calibri"/>
          <w:color w:val="222222"/>
        </w:rPr>
        <w:t>Psotka</w:t>
      </w:r>
      <w:proofErr w:type="spellEnd"/>
      <w:r>
        <w:rPr>
          <w:rFonts w:ascii="Calibri" w:eastAsia="Times New Roman" w:hAnsi="Calibri" w:cs="Calibri"/>
          <w:color w:val="222222"/>
        </w:rPr>
        <w:t xml:space="preserve"> (</w:t>
      </w:r>
      <w:proofErr w:type="spellStart"/>
      <w:r>
        <w:rPr>
          <w:rFonts w:ascii="Calibri" w:eastAsia="Times New Roman" w:hAnsi="Calibri" w:cs="Calibri"/>
          <w:color w:val="222222"/>
        </w:rPr>
        <w:t>Inova</w:t>
      </w:r>
      <w:proofErr w:type="spellEnd"/>
      <w:r>
        <w:rPr>
          <w:rFonts w:ascii="Calibri" w:eastAsia="Times New Roman" w:hAnsi="Calibri" w:cs="Calibri"/>
          <w:color w:val="222222"/>
        </w:rPr>
        <w:t>)</w:t>
      </w:r>
    </w:p>
    <w:p w:rsidR="00894BCC" w:rsidRDefault="001B65AE" w:rsidP="00A46668">
      <w:pPr>
        <w:spacing w:after="0"/>
        <w:rPr>
          <w:rFonts w:ascii="Calibri" w:eastAsia="Times New Roman" w:hAnsi="Calibri" w:cs="Calibri"/>
          <w:color w:val="222222"/>
        </w:rPr>
      </w:pPr>
      <w:r>
        <w:rPr>
          <w:rFonts w:ascii="Calibri" w:eastAsia="Times New Roman" w:hAnsi="Calibri" w:cs="Calibri"/>
          <w:color w:val="222222"/>
        </w:rPr>
        <w:t>Cynthia Chauhan (Patient)</w:t>
      </w:r>
    </w:p>
    <w:p w:rsidR="001B65AE" w:rsidRDefault="001B65AE" w:rsidP="00A46668">
      <w:pPr>
        <w:spacing w:after="0"/>
        <w:rPr>
          <w:rFonts w:ascii="Calibri" w:eastAsia="Times New Roman" w:hAnsi="Calibri" w:cs="Calibri"/>
          <w:color w:val="222222"/>
        </w:rPr>
      </w:pPr>
    </w:p>
    <w:p w:rsidR="00A46668" w:rsidRDefault="00A46668" w:rsidP="00A46668">
      <w:pPr>
        <w:spacing w:after="0"/>
      </w:pPr>
      <w:r>
        <w:t>Unable to attend:</w:t>
      </w:r>
    </w:p>
    <w:p w:rsidR="001B65AE" w:rsidRDefault="001B65AE" w:rsidP="001B65AE">
      <w:pPr>
        <w:spacing w:after="0"/>
      </w:pPr>
      <w:r>
        <w:t>Dave Whellan (Jefferson, Co-Chair)</w:t>
      </w:r>
    </w:p>
    <w:p w:rsidR="001B65AE" w:rsidRDefault="001B65AE" w:rsidP="001B65AE">
      <w:pPr>
        <w:spacing w:after="0"/>
      </w:pPr>
      <w:r>
        <w:t>Mariell Jessup (</w:t>
      </w:r>
      <w:proofErr w:type="spellStart"/>
      <w:r>
        <w:t>Leducq</w:t>
      </w:r>
      <w:proofErr w:type="spellEnd"/>
      <w:r>
        <w:t>, past AHA President)</w:t>
      </w:r>
    </w:p>
    <w:p w:rsidR="001B65AE" w:rsidRDefault="001B65AE" w:rsidP="001B65AE">
      <w:pPr>
        <w:spacing w:after="0"/>
      </w:pPr>
      <w:r>
        <w:t>Marissa Miller (NIH)</w:t>
      </w:r>
    </w:p>
    <w:p w:rsidR="00894BCC" w:rsidRDefault="00894BCC" w:rsidP="00A46668">
      <w:pPr>
        <w:spacing w:after="0"/>
      </w:pPr>
      <w:r w:rsidRPr="00894BCC">
        <w:t xml:space="preserve">John </w:t>
      </w:r>
      <w:proofErr w:type="spellStart"/>
      <w:r w:rsidRPr="00894BCC">
        <w:t>Laschinger</w:t>
      </w:r>
      <w:proofErr w:type="spellEnd"/>
      <w:r w:rsidRPr="00894BCC">
        <w:t xml:space="preserve"> (FDA)</w:t>
      </w:r>
    </w:p>
    <w:p w:rsidR="00A46668" w:rsidRDefault="00A46668" w:rsidP="00A46668">
      <w:pPr>
        <w:spacing w:after="0"/>
      </w:pPr>
      <w:r w:rsidRPr="00A46668">
        <w:t>Stephen Greene (Duke)</w:t>
      </w:r>
    </w:p>
    <w:p w:rsidR="00A46668" w:rsidRDefault="00A46668" w:rsidP="00A46668">
      <w:pPr>
        <w:spacing w:after="0"/>
      </w:pPr>
      <w:r>
        <w:t>Patrice Nickens (NIH)</w:t>
      </w:r>
    </w:p>
    <w:p w:rsidR="00A46668" w:rsidRDefault="00A46668" w:rsidP="00A46668">
      <w:pPr>
        <w:spacing w:after="0"/>
      </w:pPr>
      <w:r>
        <w:t xml:space="preserve">Minnow Walsh (St. Vincent, </w:t>
      </w:r>
      <w:r w:rsidR="00894BCC">
        <w:t xml:space="preserve">past </w:t>
      </w:r>
      <w:r>
        <w:t>ACC President)</w:t>
      </w:r>
    </w:p>
    <w:p w:rsidR="00A46668" w:rsidRDefault="00A46668" w:rsidP="00A46668">
      <w:pPr>
        <w:spacing w:after="0"/>
      </w:pPr>
      <w:r>
        <w:t>Adrian Hernandez (Duke)</w:t>
      </w:r>
    </w:p>
    <w:p w:rsidR="00A46668" w:rsidRDefault="00A46668" w:rsidP="00A46668">
      <w:pPr>
        <w:spacing w:after="0"/>
      </w:pPr>
      <w:r w:rsidRPr="00A46668">
        <w:t>Monica Shah (Quintiles)</w:t>
      </w:r>
    </w:p>
    <w:p w:rsidR="00A46668" w:rsidRDefault="00A46668" w:rsidP="00A46668">
      <w:pPr>
        <w:spacing w:after="0"/>
      </w:pPr>
      <w:r w:rsidRPr="00A46668">
        <w:t>Terry Ferguson (Amgen)</w:t>
      </w:r>
    </w:p>
    <w:p w:rsidR="00A46668" w:rsidRDefault="001B65AE" w:rsidP="00936C6A">
      <w:pPr>
        <w:spacing w:after="0"/>
      </w:pPr>
      <w:proofErr w:type="spellStart"/>
      <w:r w:rsidRPr="001B65AE">
        <w:t>Fady</w:t>
      </w:r>
      <w:proofErr w:type="spellEnd"/>
      <w:r w:rsidRPr="001B65AE">
        <w:t xml:space="preserve"> Malik (</w:t>
      </w:r>
      <w:proofErr w:type="spellStart"/>
      <w:r w:rsidRPr="001B65AE">
        <w:t>Cytokinetics</w:t>
      </w:r>
      <w:proofErr w:type="spellEnd"/>
      <w:r w:rsidRPr="001B65AE">
        <w:t>)</w:t>
      </w:r>
    </w:p>
    <w:p w:rsidR="001B65AE" w:rsidRDefault="001B65AE" w:rsidP="00936C6A">
      <w:pPr>
        <w:spacing w:after="0"/>
      </w:pPr>
      <w:r w:rsidRPr="001B65AE">
        <w:t>Tomas Andersson (AstraZeneca)</w:t>
      </w:r>
    </w:p>
    <w:p w:rsidR="001B65AE" w:rsidRDefault="001B65AE" w:rsidP="00936C6A">
      <w:pPr>
        <w:spacing w:after="0"/>
      </w:pPr>
    </w:p>
    <w:p w:rsidR="00E928BD" w:rsidRDefault="00894BCC" w:rsidP="00936C6A">
      <w:pPr>
        <w:spacing w:after="0"/>
      </w:pPr>
      <w:r>
        <w:t>Subgroup updates</w:t>
      </w:r>
      <w:r w:rsidR="00E928BD">
        <w:t xml:space="preserve">: </w:t>
      </w:r>
    </w:p>
    <w:p w:rsidR="00671B2D" w:rsidRDefault="00671B2D" w:rsidP="00671B2D">
      <w:pPr>
        <w:spacing w:after="0" w:line="240" w:lineRule="auto"/>
        <w:rPr>
          <w:b/>
        </w:rPr>
      </w:pPr>
      <w:r w:rsidRPr="00926296">
        <w:rPr>
          <w:b/>
        </w:rPr>
        <w:t xml:space="preserve">1. Develop and operationalize site networks for streamlining processes (contracting, IRB, </w:t>
      </w:r>
      <w:proofErr w:type="spellStart"/>
      <w:r w:rsidRPr="00926296">
        <w:rPr>
          <w:b/>
        </w:rPr>
        <w:t>etc</w:t>
      </w:r>
      <w:proofErr w:type="spellEnd"/>
      <w:r w:rsidRPr="00926296">
        <w:rPr>
          <w:b/>
        </w:rPr>
        <w:t>).</w:t>
      </w:r>
      <w:r w:rsidR="00936C6A">
        <w:rPr>
          <w:b/>
        </w:rPr>
        <w:t xml:space="preserve"> </w:t>
      </w:r>
    </w:p>
    <w:p w:rsidR="00936C6A" w:rsidRPr="00936C6A" w:rsidRDefault="00936C6A" w:rsidP="00671B2D">
      <w:pPr>
        <w:spacing w:after="0" w:line="240" w:lineRule="auto"/>
      </w:pPr>
      <w:r w:rsidRPr="00936C6A">
        <w:t xml:space="preserve">Dave W (lead); </w:t>
      </w:r>
      <w:proofErr w:type="spellStart"/>
      <w:r w:rsidRPr="00936C6A">
        <w:t>Fady</w:t>
      </w:r>
      <w:proofErr w:type="spellEnd"/>
      <w:r w:rsidRPr="00936C6A">
        <w:t>, Monica</w:t>
      </w:r>
      <w:r w:rsidR="00FD38BD">
        <w:t>, Mitch</w:t>
      </w:r>
      <w:r w:rsidR="00894BCC">
        <w:t>, Steve, Mona</w:t>
      </w:r>
    </w:p>
    <w:p w:rsidR="00894BCC" w:rsidRDefault="00A247F8" w:rsidP="00A46668">
      <w:pPr>
        <w:spacing w:after="0" w:line="240" w:lineRule="auto"/>
      </w:pPr>
      <w:r w:rsidRPr="00A247F8">
        <w:t>-</w:t>
      </w:r>
      <w:r w:rsidR="00A46668">
        <w:t xml:space="preserve"> </w:t>
      </w:r>
      <w:r w:rsidR="00894BCC">
        <w:t>T</w:t>
      </w:r>
      <w:r w:rsidR="00A46668">
        <w:t xml:space="preserve">able of networks and site characteristics </w:t>
      </w:r>
      <w:r w:rsidR="00894BCC">
        <w:t xml:space="preserve">was </w:t>
      </w:r>
      <w:r w:rsidR="001B65AE">
        <w:t xml:space="preserve">developed by Mitch and Steve, and sent to </w:t>
      </w:r>
      <w:r w:rsidR="00894BCC">
        <w:t>Susan Ammon (HFSA network project manager) to contact these networks to see if they want to join HFSA network or cre</w:t>
      </w:r>
      <w:r w:rsidR="001B65AE">
        <w:t>ate an “</w:t>
      </w:r>
      <w:proofErr w:type="spellStart"/>
      <w:r w:rsidR="001B65AE">
        <w:t>uber</w:t>
      </w:r>
      <w:proofErr w:type="spellEnd"/>
      <w:r w:rsidR="001B65AE">
        <w:t xml:space="preserve"> network” of sites with the HFSA research network. </w:t>
      </w:r>
    </w:p>
    <w:p w:rsidR="00A46668" w:rsidRDefault="00A46668" w:rsidP="00A46668">
      <w:pPr>
        <w:spacing w:after="0" w:line="240" w:lineRule="auto"/>
      </w:pPr>
      <w:r>
        <w:t xml:space="preserve">- The HFSA site network has identified several sponsors who provide central contracting and central budgeting, training, etc. </w:t>
      </w:r>
    </w:p>
    <w:p w:rsidR="001B65AE" w:rsidRDefault="001B65AE" w:rsidP="00A46668">
      <w:pPr>
        <w:spacing w:after="0" w:line="240" w:lineRule="auto"/>
      </w:pPr>
      <w:r>
        <w:t xml:space="preserve">ACTION ITEM: Susan is waiting to develop a plan to “divide and conquer” with Steve and Mitch. They will connect. </w:t>
      </w:r>
    </w:p>
    <w:p w:rsidR="00E576E5" w:rsidRDefault="00E576E5" w:rsidP="00671B2D">
      <w:pPr>
        <w:spacing w:after="0" w:line="240" w:lineRule="auto"/>
      </w:pPr>
    </w:p>
    <w:p w:rsidR="00671B2D" w:rsidRDefault="00671B2D" w:rsidP="00671B2D">
      <w:pPr>
        <w:spacing w:after="0" w:line="240" w:lineRule="auto"/>
        <w:rPr>
          <w:b/>
        </w:rPr>
      </w:pPr>
      <w:r w:rsidRPr="00926296">
        <w:rPr>
          <w:b/>
        </w:rPr>
        <w:t>2. Develop a method to utilize society networks to enhance research</w:t>
      </w:r>
    </w:p>
    <w:p w:rsidR="00FD38BD" w:rsidRDefault="00FD38BD" w:rsidP="00671B2D">
      <w:pPr>
        <w:spacing w:after="0" w:line="240" w:lineRule="auto"/>
      </w:pPr>
      <w:r w:rsidRPr="00FD38BD">
        <w:t>Chris (lead); Mona, Minnow, Mariell, Patrice</w:t>
      </w:r>
    </w:p>
    <w:p w:rsidR="00894BCC" w:rsidRDefault="00894BCC" w:rsidP="00671B2D">
      <w:pPr>
        <w:spacing w:after="0" w:line="240" w:lineRule="auto"/>
      </w:pPr>
      <w:r>
        <w:t>Updates</w:t>
      </w:r>
      <w:r w:rsidR="00A247F8" w:rsidRPr="00A247F8">
        <w:t xml:space="preserve"> fro</w:t>
      </w:r>
      <w:r w:rsidR="00FD4AC7">
        <w:t xml:space="preserve">m HFSA research network </w:t>
      </w:r>
    </w:p>
    <w:p w:rsidR="00A247F8" w:rsidRDefault="00894BCC" w:rsidP="00671B2D">
      <w:pPr>
        <w:spacing w:after="0" w:line="240" w:lineRule="auto"/>
      </w:pPr>
      <w:r>
        <w:t>- HFSA network has provided sites for the VICTORIA trial, working with NIH on other potential trials</w:t>
      </w:r>
    </w:p>
    <w:p w:rsidR="00894BCC" w:rsidRDefault="00894BCC" w:rsidP="00671B2D">
      <w:pPr>
        <w:spacing w:after="0" w:line="240" w:lineRule="auto"/>
      </w:pPr>
      <w:r>
        <w:t>- Trial listings will be posted on HFSA website</w:t>
      </w:r>
      <w:r w:rsidR="001B65AE">
        <w:t xml:space="preserve"> targeted to help patients find trials. Listings are being written by the HFSA taskforce members. Mona suggested that Cynthia should look at a few of the listings to provide feedback from a patient perspective. She also has other contacts who would be willing to help. </w:t>
      </w:r>
    </w:p>
    <w:p w:rsidR="001B65AE" w:rsidRDefault="001B65AE" w:rsidP="00671B2D">
      <w:pPr>
        <w:spacing w:after="0" w:line="240" w:lineRule="auto"/>
      </w:pPr>
    </w:p>
    <w:p w:rsidR="00671B2D" w:rsidRDefault="00671B2D" w:rsidP="00671B2D">
      <w:pPr>
        <w:spacing w:after="0" w:line="240" w:lineRule="auto"/>
        <w:rPr>
          <w:b/>
        </w:rPr>
      </w:pPr>
      <w:r w:rsidRPr="00926296">
        <w:rPr>
          <w:b/>
        </w:rPr>
        <w:t xml:space="preserve">3. Work with resources (such as </w:t>
      </w:r>
      <w:proofErr w:type="spellStart"/>
      <w:r w:rsidRPr="00926296">
        <w:rPr>
          <w:b/>
        </w:rPr>
        <w:t>PCORnet</w:t>
      </w:r>
      <w:proofErr w:type="spellEnd"/>
      <w:r w:rsidRPr="00926296">
        <w:rPr>
          <w:b/>
        </w:rPr>
        <w:t>) to develop patient research networks and possibly a HF Foundation or equivalent.</w:t>
      </w:r>
    </w:p>
    <w:p w:rsidR="00FD38BD" w:rsidRDefault="00FD38BD" w:rsidP="00E576E5">
      <w:pPr>
        <w:spacing w:after="0" w:line="240" w:lineRule="auto"/>
      </w:pPr>
      <w:r w:rsidRPr="00FD38BD">
        <w:lastRenderedPageBreak/>
        <w:t>Steve G. (lead); Adrian, Mitch</w:t>
      </w:r>
    </w:p>
    <w:p w:rsidR="001B65AE" w:rsidRDefault="001B65AE" w:rsidP="00E576E5">
      <w:pPr>
        <w:spacing w:after="0" w:line="240" w:lineRule="auto"/>
      </w:pPr>
      <w:r>
        <w:t xml:space="preserve">The HFC may be a good forum to build a HF focused patient network. HFSA is doing some of this but not really focused on developing the patient network for clinical trials. We can start with the 5 patients who participated in the think tank and grow from there. We need to focus on patient engagement. The trial listings from HFSA are a start; also work on developing a network of patients who could help with the design of trials, provide feedback to sponsors and steering committees, get involved with SC’s, review research ideas, and perhaps develop a list of suggested studies that need to be done. </w:t>
      </w:r>
    </w:p>
    <w:p w:rsidR="001B65AE" w:rsidRDefault="001B65AE" w:rsidP="00671B2D">
      <w:pPr>
        <w:spacing w:after="0" w:line="240" w:lineRule="auto"/>
      </w:pPr>
      <w:r>
        <w:t>ACTION ITEMS:</w:t>
      </w:r>
    </w:p>
    <w:p w:rsidR="00E576E5" w:rsidRDefault="00E576E5" w:rsidP="00671B2D">
      <w:pPr>
        <w:spacing w:after="0" w:line="240" w:lineRule="auto"/>
      </w:pPr>
      <w:r w:rsidRPr="00E576E5">
        <w:t>-Adrian Hernandez to share some slides from INVESTED.</w:t>
      </w:r>
    </w:p>
    <w:p w:rsidR="00894BCC" w:rsidRDefault="00894BCC" w:rsidP="00671B2D">
      <w:pPr>
        <w:spacing w:after="0" w:line="240" w:lineRule="auto"/>
      </w:pPr>
      <w:r>
        <w:t>-</w:t>
      </w:r>
      <w:r w:rsidR="001B65AE">
        <w:t xml:space="preserve">Will reach out to the </w:t>
      </w:r>
      <w:proofErr w:type="spellStart"/>
      <w:r w:rsidR="001B65AE">
        <w:t>PCORnet</w:t>
      </w:r>
      <w:proofErr w:type="spellEnd"/>
      <w:r w:rsidR="001B65AE">
        <w:t xml:space="preserve"> project manager suggested by Adrian to join our next call and discuss synergies for developing patient networks for trials. </w:t>
      </w:r>
      <w:r>
        <w:t xml:space="preserve"> </w:t>
      </w:r>
    </w:p>
    <w:p w:rsidR="006011F4" w:rsidRPr="00E576E5" w:rsidRDefault="006011F4" w:rsidP="00671B2D">
      <w:pPr>
        <w:spacing w:after="0" w:line="240" w:lineRule="auto"/>
      </w:pPr>
      <w:r>
        <w:t xml:space="preserve">-Mona will work with Cynthia to continue organizing a patient group and keeping them involved with our work. </w:t>
      </w:r>
    </w:p>
    <w:p w:rsidR="00E576E5" w:rsidRPr="00926296" w:rsidRDefault="00E576E5" w:rsidP="00671B2D">
      <w:pPr>
        <w:spacing w:after="0" w:line="240" w:lineRule="auto"/>
        <w:rPr>
          <w:b/>
        </w:rPr>
      </w:pPr>
    </w:p>
    <w:p w:rsidR="00671B2D" w:rsidRPr="00926296" w:rsidRDefault="00671B2D" w:rsidP="00671B2D">
      <w:pPr>
        <w:spacing w:after="0" w:line="240" w:lineRule="auto"/>
        <w:rPr>
          <w:b/>
        </w:rPr>
      </w:pPr>
      <w:r w:rsidRPr="00926296">
        <w:rPr>
          <w:b/>
        </w:rPr>
        <w:t>4. Improve the culture of clinical research at the health system, site, and investigator levels with support of the working group, industry partners, government partners (NIH, FDA), and society partners.</w:t>
      </w:r>
      <w:r>
        <w:rPr>
          <w:b/>
        </w:rPr>
        <w:t xml:space="preserve"> </w:t>
      </w:r>
      <w:r w:rsidR="007B0983">
        <w:rPr>
          <w:b/>
        </w:rPr>
        <w:t>Weave research</w:t>
      </w:r>
      <w:r>
        <w:rPr>
          <w:b/>
        </w:rPr>
        <w:t xml:space="preserve"> into the fabric of clinical practice.</w:t>
      </w:r>
    </w:p>
    <w:p w:rsidR="00671B2D" w:rsidRDefault="00FD38BD" w:rsidP="00C977D3">
      <w:pPr>
        <w:spacing w:after="0"/>
      </w:pPr>
      <w:r>
        <w:t>Mike Bristow (lead); Monica, Patrice, Mona, Mitch</w:t>
      </w:r>
    </w:p>
    <w:p w:rsidR="00894BCC" w:rsidRDefault="00894BCC" w:rsidP="00C977D3">
      <w:pPr>
        <w:spacing w:after="0"/>
      </w:pPr>
      <w:r>
        <w:t>JACC HF paper by Bristow, O’Connor</w:t>
      </w:r>
      <w:r w:rsidR="006011F4">
        <w:t xml:space="preserve"> was very successful, many comments from readers. Mike Bristow reached out to NIH to further discuss opportunities around young investigator training. Brainstormed other ideas: have young investigators present at HFSA, may work well with the SBR training session on Tuesday. We can ask sponsors to submit their top PI’s and coordinators. We can include early career, established + SC’s for these sites. We can provide some guidance around a scoring system (enrollment, quality, participation, </w:t>
      </w:r>
      <w:proofErr w:type="spellStart"/>
      <w:r w:rsidR="006011F4">
        <w:t>etc</w:t>
      </w:r>
      <w:proofErr w:type="spellEnd"/>
      <w:r w:rsidR="006011F4">
        <w:t xml:space="preserve">) but let sponsors (including NIH) submit their nominees. We will work on an award (simple certificate or plaque) to be presented at HFSA research network session or SBR session. We can then nominate these investigators for steering committee/DSMB/CEC “internships” to train the next generation. </w:t>
      </w:r>
      <w:r w:rsidR="006011F4">
        <w:br/>
      </w:r>
      <w:r w:rsidR="006011F4">
        <w:br/>
        <w:t>ACTION ITEMS:</w:t>
      </w:r>
      <w:r w:rsidR="006011F4">
        <w:br/>
        <w:t xml:space="preserve">-Get </w:t>
      </w:r>
      <w:proofErr w:type="spellStart"/>
      <w:r w:rsidR="006011F4">
        <w:t>altimetrics</w:t>
      </w:r>
      <w:proofErr w:type="spellEnd"/>
      <w:r w:rsidR="006011F4">
        <w:t xml:space="preserve"> from article through our JACC HF staff</w:t>
      </w:r>
    </w:p>
    <w:p w:rsidR="006011F4" w:rsidRDefault="006011F4" w:rsidP="00C977D3">
      <w:pPr>
        <w:spacing w:after="0"/>
      </w:pPr>
      <w:r>
        <w:t>-Mona/Chris to work on presentation of awards at HFSA</w:t>
      </w:r>
    </w:p>
    <w:p w:rsidR="006011F4" w:rsidRDefault="006011F4" w:rsidP="00C977D3">
      <w:pPr>
        <w:spacing w:after="0"/>
      </w:pPr>
      <w:r>
        <w:t>-Will discuss with research network team asking sponsors of session to submit names</w:t>
      </w:r>
    </w:p>
    <w:p w:rsidR="006011F4" w:rsidRDefault="006011F4" w:rsidP="00C977D3">
      <w:pPr>
        <w:spacing w:after="0"/>
      </w:pPr>
      <w:r>
        <w:t>-Mike will submit from GENETIC-AF</w:t>
      </w:r>
    </w:p>
    <w:p w:rsidR="006011F4" w:rsidRDefault="006011F4" w:rsidP="00C977D3">
      <w:pPr>
        <w:spacing w:after="0"/>
      </w:pPr>
      <w:r>
        <w:t>-Continue to develop and obtain nominees</w:t>
      </w:r>
    </w:p>
    <w:p w:rsidR="006011F4" w:rsidRDefault="006011F4" w:rsidP="00C977D3">
      <w:pPr>
        <w:spacing w:after="0"/>
      </w:pPr>
      <w:r>
        <w:t>-For next year’s meeting continue to develop for the HFSA research network session</w:t>
      </w:r>
    </w:p>
    <w:p w:rsidR="00555D58" w:rsidRDefault="006011F4" w:rsidP="00C977D3">
      <w:pPr>
        <w:spacing w:after="0"/>
      </w:pPr>
      <w:r>
        <w:t xml:space="preserve">- Mitch/Steve to write up the SBR training session at HFSA along with our ideas </w:t>
      </w:r>
      <w:bookmarkStart w:id="0" w:name="_GoBack"/>
      <w:bookmarkEnd w:id="0"/>
      <w:r>
        <w:t>as a manuscript from this group</w:t>
      </w:r>
    </w:p>
    <w:p w:rsidR="006011F4" w:rsidRDefault="006011F4" w:rsidP="00C977D3">
      <w:pPr>
        <w:spacing w:after="0"/>
      </w:pPr>
    </w:p>
    <w:p w:rsidR="00894BCC" w:rsidRDefault="006011F4" w:rsidP="00C977D3">
      <w:pPr>
        <w:spacing w:after="0"/>
      </w:pPr>
      <w:r>
        <w:t>Next series of calls: 6/29; 8/01; 9/04</w:t>
      </w:r>
    </w:p>
    <w:sectPr w:rsidR="0089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F3AF0"/>
    <w:multiLevelType w:val="hybridMultilevel"/>
    <w:tmpl w:val="62CA7C14"/>
    <w:lvl w:ilvl="0" w:tplc="98C0A1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D3"/>
    <w:rsid w:val="00054C73"/>
    <w:rsid w:val="00082CA7"/>
    <w:rsid w:val="000C1675"/>
    <w:rsid w:val="000C3220"/>
    <w:rsid w:val="00125408"/>
    <w:rsid w:val="001860C0"/>
    <w:rsid w:val="001A67EB"/>
    <w:rsid w:val="001B65AE"/>
    <w:rsid w:val="001E2E91"/>
    <w:rsid w:val="00234BBB"/>
    <w:rsid w:val="002431A9"/>
    <w:rsid w:val="00250234"/>
    <w:rsid w:val="002B4F6C"/>
    <w:rsid w:val="00320A6E"/>
    <w:rsid w:val="003242C6"/>
    <w:rsid w:val="00330DD3"/>
    <w:rsid w:val="003351A8"/>
    <w:rsid w:val="003868A3"/>
    <w:rsid w:val="003E5411"/>
    <w:rsid w:val="0048645B"/>
    <w:rsid w:val="00492F2E"/>
    <w:rsid w:val="004D49CD"/>
    <w:rsid w:val="004F589F"/>
    <w:rsid w:val="005173FF"/>
    <w:rsid w:val="00555D58"/>
    <w:rsid w:val="005621DB"/>
    <w:rsid w:val="006011F4"/>
    <w:rsid w:val="00622184"/>
    <w:rsid w:val="006407AA"/>
    <w:rsid w:val="00671B2D"/>
    <w:rsid w:val="00677CAA"/>
    <w:rsid w:val="00682022"/>
    <w:rsid w:val="00724996"/>
    <w:rsid w:val="00755474"/>
    <w:rsid w:val="0076620A"/>
    <w:rsid w:val="00795525"/>
    <w:rsid w:val="007B0983"/>
    <w:rsid w:val="00803E9E"/>
    <w:rsid w:val="00824BC1"/>
    <w:rsid w:val="00894BCC"/>
    <w:rsid w:val="008A2F62"/>
    <w:rsid w:val="008D28A9"/>
    <w:rsid w:val="00936C6A"/>
    <w:rsid w:val="00A247F8"/>
    <w:rsid w:val="00A371B4"/>
    <w:rsid w:val="00A46668"/>
    <w:rsid w:val="00A93DA3"/>
    <w:rsid w:val="00B0017B"/>
    <w:rsid w:val="00BC2FB2"/>
    <w:rsid w:val="00BE2E3B"/>
    <w:rsid w:val="00BF6C81"/>
    <w:rsid w:val="00C977D3"/>
    <w:rsid w:val="00DF69B6"/>
    <w:rsid w:val="00E576E5"/>
    <w:rsid w:val="00E928BD"/>
    <w:rsid w:val="00EB6551"/>
    <w:rsid w:val="00EC345F"/>
    <w:rsid w:val="00F31462"/>
    <w:rsid w:val="00F45B9D"/>
    <w:rsid w:val="00F46CA8"/>
    <w:rsid w:val="00F82B60"/>
    <w:rsid w:val="00FD38BD"/>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2C0D7-6F95-4FD1-9AEB-AD426A8D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2E"/>
    <w:rPr>
      <w:color w:val="0563C1" w:themeColor="hyperlink"/>
      <w:u w:val="single"/>
    </w:rPr>
  </w:style>
  <w:style w:type="character" w:customStyle="1" w:styleId="UnresolvedMention">
    <w:name w:val="Unresolved Mention"/>
    <w:basedOn w:val="DefaultParagraphFont"/>
    <w:uiPriority w:val="99"/>
    <w:semiHidden/>
    <w:unhideWhenUsed/>
    <w:rsid w:val="00492F2E"/>
    <w:rPr>
      <w:color w:val="808080"/>
      <w:shd w:val="clear" w:color="auto" w:fill="E6E6E6"/>
    </w:rPr>
  </w:style>
  <w:style w:type="paragraph" w:styleId="BalloonText">
    <w:name w:val="Balloon Text"/>
    <w:basedOn w:val="Normal"/>
    <w:link w:val="BalloonTextChar"/>
    <w:uiPriority w:val="99"/>
    <w:semiHidden/>
    <w:unhideWhenUsed/>
    <w:rsid w:val="00A37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B4"/>
    <w:rPr>
      <w:rFonts w:ascii="Segoe UI" w:hAnsi="Segoe UI" w:cs="Segoe UI"/>
      <w:sz w:val="18"/>
      <w:szCs w:val="18"/>
    </w:rPr>
  </w:style>
  <w:style w:type="paragraph" w:styleId="ListParagraph">
    <w:name w:val="List Paragraph"/>
    <w:basedOn w:val="Normal"/>
    <w:uiPriority w:val="34"/>
    <w:qFormat/>
    <w:rsid w:val="00E57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437575">
      <w:bodyDiv w:val="1"/>
      <w:marLeft w:val="0"/>
      <w:marRight w:val="0"/>
      <w:marTop w:val="0"/>
      <w:marBottom w:val="0"/>
      <w:divBdr>
        <w:top w:val="none" w:sz="0" w:space="0" w:color="auto"/>
        <w:left w:val="none" w:sz="0" w:space="0" w:color="auto"/>
        <w:bottom w:val="none" w:sz="0" w:space="0" w:color="auto"/>
        <w:right w:val="none" w:sz="0" w:space="0" w:color="auto"/>
      </w:divBdr>
      <w:divsChild>
        <w:div w:id="801726033">
          <w:marLeft w:val="0"/>
          <w:marRight w:val="0"/>
          <w:marTop w:val="0"/>
          <w:marBottom w:val="0"/>
          <w:divBdr>
            <w:top w:val="none" w:sz="0" w:space="0" w:color="auto"/>
            <w:left w:val="none" w:sz="0" w:space="0" w:color="auto"/>
            <w:bottom w:val="none" w:sz="0" w:space="0" w:color="auto"/>
            <w:right w:val="none" w:sz="0" w:space="0" w:color="auto"/>
          </w:divBdr>
        </w:div>
        <w:div w:id="1920560522">
          <w:marLeft w:val="0"/>
          <w:marRight w:val="0"/>
          <w:marTop w:val="0"/>
          <w:marBottom w:val="0"/>
          <w:divBdr>
            <w:top w:val="none" w:sz="0" w:space="0" w:color="auto"/>
            <w:left w:val="none" w:sz="0" w:space="0" w:color="auto"/>
            <w:bottom w:val="none" w:sz="0" w:space="0" w:color="auto"/>
            <w:right w:val="none" w:sz="0" w:space="0" w:color="auto"/>
          </w:divBdr>
        </w:div>
        <w:div w:id="1935742752">
          <w:marLeft w:val="0"/>
          <w:marRight w:val="0"/>
          <w:marTop w:val="0"/>
          <w:marBottom w:val="0"/>
          <w:divBdr>
            <w:top w:val="none" w:sz="0" w:space="0" w:color="auto"/>
            <w:left w:val="none" w:sz="0" w:space="0" w:color="auto"/>
            <w:bottom w:val="none" w:sz="0" w:space="0" w:color="auto"/>
            <w:right w:val="none" w:sz="0" w:space="0" w:color="auto"/>
          </w:divBdr>
        </w:div>
        <w:div w:id="979269101">
          <w:marLeft w:val="0"/>
          <w:marRight w:val="0"/>
          <w:marTop w:val="0"/>
          <w:marBottom w:val="0"/>
          <w:divBdr>
            <w:top w:val="none" w:sz="0" w:space="0" w:color="auto"/>
            <w:left w:val="none" w:sz="0" w:space="0" w:color="auto"/>
            <w:bottom w:val="none" w:sz="0" w:space="0" w:color="auto"/>
            <w:right w:val="none" w:sz="0" w:space="0" w:color="auto"/>
          </w:divBdr>
        </w:div>
        <w:div w:id="969095975">
          <w:marLeft w:val="0"/>
          <w:marRight w:val="0"/>
          <w:marTop w:val="0"/>
          <w:marBottom w:val="0"/>
          <w:divBdr>
            <w:top w:val="none" w:sz="0" w:space="0" w:color="auto"/>
            <w:left w:val="none" w:sz="0" w:space="0" w:color="auto"/>
            <w:bottom w:val="none" w:sz="0" w:space="0" w:color="auto"/>
            <w:right w:val="none" w:sz="0" w:space="0" w:color="auto"/>
          </w:divBdr>
        </w:div>
        <w:div w:id="1487279700">
          <w:marLeft w:val="0"/>
          <w:marRight w:val="0"/>
          <w:marTop w:val="0"/>
          <w:marBottom w:val="0"/>
          <w:divBdr>
            <w:top w:val="none" w:sz="0" w:space="0" w:color="auto"/>
            <w:left w:val="none" w:sz="0" w:space="0" w:color="auto"/>
            <w:bottom w:val="none" w:sz="0" w:space="0" w:color="auto"/>
            <w:right w:val="none" w:sz="0" w:space="0" w:color="auto"/>
          </w:divBdr>
        </w:div>
        <w:div w:id="542519300">
          <w:marLeft w:val="0"/>
          <w:marRight w:val="0"/>
          <w:marTop w:val="0"/>
          <w:marBottom w:val="0"/>
          <w:divBdr>
            <w:top w:val="none" w:sz="0" w:space="0" w:color="auto"/>
            <w:left w:val="none" w:sz="0" w:space="0" w:color="auto"/>
            <w:bottom w:val="none" w:sz="0" w:space="0" w:color="auto"/>
            <w:right w:val="none" w:sz="0" w:space="0" w:color="auto"/>
          </w:divBdr>
        </w:div>
        <w:div w:id="674377439">
          <w:marLeft w:val="0"/>
          <w:marRight w:val="0"/>
          <w:marTop w:val="0"/>
          <w:marBottom w:val="0"/>
          <w:divBdr>
            <w:top w:val="none" w:sz="0" w:space="0" w:color="auto"/>
            <w:left w:val="none" w:sz="0" w:space="0" w:color="auto"/>
            <w:bottom w:val="none" w:sz="0" w:space="0" w:color="auto"/>
            <w:right w:val="none" w:sz="0" w:space="0" w:color="auto"/>
          </w:divBdr>
        </w:div>
        <w:div w:id="1205757009">
          <w:marLeft w:val="0"/>
          <w:marRight w:val="0"/>
          <w:marTop w:val="0"/>
          <w:marBottom w:val="0"/>
          <w:divBdr>
            <w:top w:val="none" w:sz="0" w:space="0" w:color="auto"/>
            <w:left w:val="none" w:sz="0" w:space="0" w:color="auto"/>
            <w:bottom w:val="none" w:sz="0" w:space="0" w:color="auto"/>
            <w:right w:val="none" w:sz="0" w:space="0" w:color="auto"/>
          </w:divBdr>
        </w:div>
        <w:div w:id="430786407">
          <w:marLeft w:val="0"/>
          <w:marRight w:val="0"/>
          <w:marTop w:val="0"/>
          <w:marBottom w:val="0"/>
          <w:divBdr>
            <w:top w:val="none" w:sz="0" w:space="0" w:color="auto"/>
            <w:left w:val="none" w:sz="0" w:space="0" w:color="auto"/>
            <w:bottom w:val="none" w:sz="0" w:space="0" w:color="auto"/>
            <w:right w:val="none" w:sz="0" w:space="0" w:color="auto"/>
          </w:divBdr>
        </w:div>
        <w:div w:id="1154757377">
          <w:marLeft w:val="0"/>
          <w:marRight w:val="0"/>
          <w:marTop w:val="0"/>
          <w:marBottom w:val="0"/>
          <w:divBdr>
            <w:top w:val="none" w:sz="0" w:space="0" w:color="auto"/>
            <w:left w:val="none" w:sz="0" w:space="0" w:color="auto"/>
            <w:bottom w:val="none" w:sz="0" w:space="0" w:color="auto"/>
            <w:right w:val="none" w:sz="0" w:space="0" w:color="auto"/>
          </w:divBdr>
        </w:div>
      </w:divsChild>
    </w:div>
    <w:div w:id="13928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Psotka</dc:creator>
  <cp:keywords/>
  <dc:description/>
  <cp:lastModifiedBy>Mona Fiuzat</cp:lastModifiedBy>
  <cp:revision>2</cp:revision>
  <dcterms:created xsi:type="dcterms:W3CDTF">2018-05-03T14:07:00Z</dcterms:created>
  <dcterms:modified xsi:type="dcterms:W3CDTF">2018-05-03T14:07:00Z</dcterms:modified>
</cp:coreProperties>
</file>