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B80E8" w14:textId="3B274F78" w:rsidR="0042359D" w:rsidRPr="0042359D" w:rsidRDefault="0042359D" w:rsidP="00337DEF">
      <w:pPr>
        <w:rPr>
          <w:b/>
          <w:bCs/>
        </w:rPr>
      </w:pPr>
      <w:r w:rsidRPr="0042359D">
        <w:rPr>
          <w:b/>
          <w:bCs/>
        </w:rPr>
        <w:t xml:space="preserve">Research </w:t>
      </w:r>
      <w:r w:rsidR="00077626">
        <w:rPr>
          <w:b/>
          <w:bCs/>
        </w:rPr>
        <w:t>Culture/Networks and Societies 3/25/2020</w:t>
      </w:r>
    </w:p>
    <w:p w14:paraId="513D3845" w14:textId="1CFAFFBC" w:rsidR="0042359D" w:rsidRPr="0042359D" w:rsidRDefault="00077626" w:rsidP="00337DEF">
      <w:pPr>
        <w:rPr>
          <w:b/>
          <w:bCs/>
        </w:rPr>
      </w:pPr>
      <w:r>
        <w:rPr>
          <w:b/>
          <w:bCs/>
        </w:rPr>
        <w:t>Call #17</w:t>
      </w:r>
      <w:r w:rsidR="0042359D" w:rsidRPr="0042359D">
        <w:rPr>
          <w:b/>
          <w:bCs/>
        </w:rPr>
        <w:t xml:space="preserve"> Summary</w:t>
      </w:r>
    </w:p>
    <w:p w14:paraId="34A48FCD" w14:textId="77777777" w:rsidR="0042359D" w:rsidRDefault="0042359D" w:rsidP="00337DEF"/>
    <w:p w14:paraId="282D720F" w14:textId="77777777" w:rsidR="00337DEF" w:rsidRDefault="00337DEF" w:rsidP="00337DEF">
      <w:r>
        <w:t>Attendees:</w:t>
      </w:r>
    </w:p>
    <w:p w14:paraId="727D60F8" w14:textId="77777777" w:rsidR="0042359D" w:rsidRDefault="0042359D" w:rsidP="0042359D">
      <w:r>
        <w:t>Chris O’Connor (Inova, Chair)</w:t>
      </w:r>
    </w:p>
    <w:p w14:paraId="4EFDFAC9" w14:textId="77777777" w:rsidR="00337DEF" w:rsidRDefault="00337DEF" w:rsidP="00337DEF">
      <w:r>
        <w:t>Dave Whellan</w:t>
      </w:r>
      <w:r w:rsidR="0042359D">
        <w:t xml:space="preserve"> (Jefferson, Chair)</w:t>
      </w:r>
    </w:p>
    <w:p w14:paraId="008AD20E" w14:textId="77777777" w:rsidR="00337DEF" w:rsidRDefault="00337DEF" w:rsidP="00337DEF">
      <w:r>
        <w:t>Mona Fiuzat</w:t>
      </w:r>
      <w:r w:rsidR="0042359D">
        <w:t xml:space="preserve"> (FDA/Duke)</w:t>
      </w:r>
    </w:p>
    <w:p w14:paraId="68A91F2D" w14:textId="225B2480" w:rsidR="00337DEF" w:rsidRDefault="00337DEF" w:rsidP="00337DEF">
      <w:r>
        <w:t>Mike Bristow</w:t>
      </w:r>
      <w:r w:rsidR="0042359D">
        <w:t xml:space="preserve"> (ARCA biopharma)</w:t>
      </w:r>
    </w:p>
    <w:p w14:paraId="1D940C15" w14:textId="263AD1B8" w:rsidR="00056AB9" w:rsidRDefault="00056AB9" w:rsidP="00337DEF">
      <w:r>
        <w:t>Robert Mentz (Duke)</w:t>
      </w:r>
    </w:p>
    <w:p w14:paraId="075130D5" w14:textId="77777777" w:rsidR="00337DEF" w:rsidRDefault="00337DEF" w:rsidP="00337DEF">
      <w:r>
        <w:t>Mitch Psotka</w:t>
      </w:r>
      <w:r w:rsidR="0042359D">
        <w:t xml:space="preserve"> (Inova)</w:t>
      </w:r>
    </w:p>
    <w:p w14:paraId="50CAFFF1" w14:textId="77777777" w:rsidR="00337DEF" w:rsidRDefault="00337DEF" w:rsidP="00337DEF">
      <w:r>
        <w:t>Cynthia Chauhan</w:t>
      </w:r>
      <w:r w:rsidR="0042359D">
        <w:t xml:space="preserve"> (Patient)</w:t>
      </w:r>
    </w:p>
    <w:p w14:paraId="7FEE4586" w14:textId="77777777" w:rsidR="00337DEF" w:rsidRDefault="00337DEF" w:rsidP="00337DEF">
      <w:r>
        <w:t xml:space="preserve">Jay  </w:t>
      </w:r>
      <w:proofErr w:type="spellStart"/>
      <w:r>
        <w:t>Edleberg</w:t>
      </w:r>
      <w:proofErr w:type="spellEnd"/>
      <w:r w:rsidR="0042359D">
        <w:t xml:space="preserve"> (</w:t>
      </w:r>
      <w:proofErr w:type="spellStart"/>
      <w:r w:rsidR="0042359D">
        <w:t>Myokardia</w:t>
      </w:r>
      <w:proofErr w:type="spellEnd"/>
      <w:r w:rsidR="0042359D">
        <w:t>)</w:t>
      </w:r>
    </w:p>
    <w:p w14:paraId="72EE220F" w14:textId="77777777" w:rsidR="00337DEF" w:rsidRDefault="00337DEF" w:rsidP="00337DEF">
      <w:r>
        <w:t>Patrice Nickens</w:t>
      </w:r>
      <w:r w:rsidR="0042359D">
        <w:t xml:space="preserve"> (NIH)</w:t>
      </w:r>
    </w:p>
    <w:p w14:paraId="349D875F" w14:textId="40D388DE" w:rsidR="00BD5FD7" w:rsidRDefault="00056AB9" w:rsidP="00337DEF">
      <w:r>
        <w:t>Katie Mentz</w:t>
      </w:r>
      <w:r w:rsidR="00BD5FD7">
        <w:t xml:space="preserve"> (HFC)</w:t>
      </w:r>
    </w:p>
    <w:p w14:paraId="6E424177" w14:textId="77777777" w:rsidR="00056AB9" w:rsidRDefault="00056AB9" w:rsidP="00056AB9">
      <w:r>
        <w:t>Tomas Andersson (AstraZeneca)</w:t>
      </w:r>
    </w:p>
    <w:p w14:paraId="7ED672E1" w14:textId="77777777" w:rsidR="00056AB9" w:rsidRDefault="00056AB9" w:rsidP="00056AB9">
      <w:r>
        <w:t>Jay Edelberg (</w:t>
      </w:r>
      <w:proofErr w:type="spellStart"/>
      <w:r>
        <w:t>Myokardia</w:t>
      </w:r>
      <w:proofErr w:type="spellEnd"/>
      <w:r>
        <w:t>)</w:t>
      </w:r>
    </w:p>
    <w:p w14:paraId="04021D4D" w14:textId="1944D84F" w:rsidR="00056AB9" w:rsidRDefault="00056AB9" w:rsidP="00056AB9">
      <w:r>
        <w:t>Rachel Lindstrom (Amgen)</w:t>
      </w:r>
    </w:p>
    <w:p w14:paraId="7C2A2A9F" w14:textId="77777777" w:rsidR="00056AB9" w:rsidRDefault="00056AB9" w:rsidP="00056AB9"/>
    <w:p w14:paraId="018817C6" w14:textId="3815E53B" w:rsidR="00056AB9" w:rsidRDefault="00056AB9" w:rsidP="00337DEF">
      <w:r>
        <w:t xml:space="preserve">Unable to join: </w:t>
      </w:r>
    </w:p>
    <w:p w14:paraId="3B07E9FE" w14:textId="50B7B95A" w:rsidR="00056AB9" w:rsidRDefault="00056AB9" w:rsidP="00337DEF">
      <w:r w:rsidRPr="00056AB9">
        <w:t>Rob Cole (Inova)</w:t>
      </w:r>
    </w:p>
    <w:p w14:paraId="1A5F0CF9" w14:textId="691055B6" w:rsidR="00337DEF" w:rsidRDefault="00056AB9" w:rsidP="00337DEF">
      <w:r w:rsidRPr="00056AB9">
        <w:t>Fady Malik (Cytokinetics)</w:t>
      </w:r>
    </w:p>
    <w:p w14:paraId="32B51D94" w14:textId="5D3E2C82" w:rsidR="00056AB9" w:rsidRDefault="00056AB9" w:rsidP="00337DEF">
      <w:r>
        <w:t xml:space="preserve">Minnow Walsh (St. </w:t>
      </w:r>
      <w:proofErr w:type="spellStart"/>
      <w:r>
        <w:t>Vincents</w:t>
      </w:r>
      <w:proofErr w:type="spellEnd"/>
      <w:r>
        <w:t>, Past ACC President)</w:t>
      </w:r>
    </w:p>
    <w:p w14:paraId="353E7243" w14:textId="3665A28F" w:rsidR="00056AB9" w:rsidRDefault="00056AB9" w:rsidP="00337DEF">
      <w:r w:rsidRPr="00056AB9">
        <w:t>Li-Ming Gan (AstraZeneca)</w:t>
      </w:r>
    </w:p>
    <w:p w14:paraId="54843078" w14:textId="77777777" w:rsidR="00056AB9" w:rsidRDefault="00056AB9" w:rsidP="00337DEF"/>
    <w:p w14:paraId="4B816E8B" w14:textId="77777777" w:rsidR="00337DEF" w:rsidRPr="00FA0544" w:rsidRDefault="00FA0544" w:rsidP="00337DEF">
      <w:pPr>
        <w:rPr>
          <w:b/>
          <w:bCs/>
          <w:u w:val="single"/>
        </w:rPr>
      </w:pPr>
      <w:r w:rsidRPr="00FA0544">
        <w:rPr>
          <w:b/>
          <w:bCs/>
          <w:u w:val="single"/>
        </w:rPr>
        <w:t>HFC Updates</w:t>
      </w:r>
    </w:p>
    <w:p w14:paraId="4DC84D23" w14:textId="4CC4FC93" w:rsidR="007F7395" w:rsidRDefault="00056AB9" w:rsidP="00FA0544">
      <w:r>
        <w:t xml:space="preserve">This has been a transformative time for healthcare, with a major impact on clinical trials. Many trials have stopped, although some are ongoing and adjusting to current changes. </w:t>
      </w:r>
    </w:p>
    <w:p w14:paraId="22E41D5E" w14:textId="3C1A75DC" w:rsidR="00056AB9" w:rsidRDefault="00056AB9" w:rsidP="00FA0544">
      <w:r>
        <w:t>Many institutions have stopped enrollment of non-essential trials. There is some geographic variation in how sites are handling enrollment.</w:t>
      </w:r>
    </w:p>
    <w:p w14:paraId="5E284652" w14:textId="57432732" w:rsidR="00056AB9" w:rsidRDefault="00056AB9" w:rsidP="00FA0544">
      <w:r>
        <w:t xml:space="preserve">The focus of the HFC for the rest of the year will be on continued integrity of trials, recommendations regarding analysis and conduct, and remote monitoring and collection of data/endpoints. </w:t>
      </w:r>
    </w:p>
    <w:p w14:paraId="3EC8EDBF" w14:textId="6EEAB325" w:rsidR="00056AB9" w:rsidRDefault="00D2492F" w:rsidP="00FA0544">
      <w:r>
        <w:t xml:space="preserve">TRANSFORM has </w:t>
      </w:r>
      <w:r w:rsidR="00056AB9">
        <w:t xml:space="preserve">some experience in the current landscape. There is decline of activity due to institutional policies, including research staff working remotely. Some trials have stopped randomization, while others continue. </w:t>
      </w:r>
      <w:r w:rsidR="00056AB9">
        <w:br/>
        <w:t xml:space="preserve">We should work on interpreting the FDA guidance, and provide recommendations on how to navigate for ongoing trials. </w:t>
      </w:r>
      <w:r>
        <w:t xml:space="preserve">It basically says if you need to deviate, document everything and describe what you did. </w:t>
      </w:r>
      <w:r w:rsidR="00056AB9">
        <w:br/>
        <w:t xml:space="preserve">For example, trials with a 6MW endpoint, </w:t>
      </w:r>
      <w:r>
        <w:t xml:space="preserve">how do we acquire endpoint data? Is it better to use unvalidated apps, or somehow set up standard processes to continue accessing data?  </w:t>
      </w:r>
    </w:p>
    <w:p w14:paraId="16400E42" w14:textId="140FC1A3" w:rsidR="00D2492F" w:rsidRDefault="00D2492F" w:rsidP="00FA0544">
      <w:r>
        <w:t xml:space="preserve">Can we start using Zoom based consent? Some sites in the Gilead anti-viral study are doing everything remotely, including consent for new enrollment. </w:t>
      </w:r>
    </w:p>
    <w:p w14:paraId="3B843B98" w14:textId="734BC96B" w:rsidR="00D2492F" w:rsidRDefault="00D2492F" w:rsidP="00FA0544">
      <w:r>
        <w:t xml:space="preserve">Perhaps the HFC can set up principles to maintain integrity of trials, and how to deal with deviations and remote based options. </w:t>
      </w:r>
    </w:p>
    <w:p w14:paraId="3D7AFE3A" w14:textId="48AEE94C" w:rsidR="00D2492F" w:rsidRDefault="00D2492F" w:rsidP="00FA0544">
      <w:r>
        <w:t xml:space="preserve">Another issue is how to deal with event rates, and COVID related events. </w:t>
      </w:r>
    </w:p>
    <w:p w14:paraId="0079160B" w14:textId="474FA4CB" w:rsidR="00D2492F" w:rsidRDefault="00D2492F" w:rsidP="00FA0544">
      <w:r>
        <w:t xml:space="preserve">Need to consider risk to patient vs. risk to trial. The IRBs will play a big role in decision making. </w:t>
      </w:r>
    </w:p>
    <w:p w14:paraId="51378E2B" w14:textId="5B55E535" w:rsidR="00056AB9" w:rsidRDefault="00056AB9" w:rsidP="00FA0544"/>
    <w:p w14:paraId="0946F714" w14:textId="3B763626" w:rsidR="00056AB9" w:rsidRDefault="00056AB9" w:rsidP="00FA0544">
      <w:r>
        <w:t>Action items:</w:t>
      </w:r>
    </w:p>
    <w:p w14:paraId="41081DCE" w14:textId="6D584957" w:rsidR="00056AB9" w:rsidRDefault="00056AB9" w:rsidP="00FA0544">
      <w:r>
        <w:t>HFC will focus efforts on creating standardized documents, including:</w:t>
      </w:r>
    </w:p>
    <w:p w14:paraId="6F0280B8" w14:textId="6E53AF73" w:rsidR="00056AB9" w:rsidRDefault="00056AB9" w:rsidP="00FA0544">
      <w:r>
        <w:lastRenderedPageBreak/>
        <w:t>-CRF module for standardized collection of COVID related data</w:t>
      </w:r>
    </w:p>
    <w:p w14:paraId="1B7EBA4D" w14:textId="1C1792C6" w:rsidR="00056AB9" w:rsidRDefault="00056AB9" w:rsidP="00FA0544">
      <w:r>
        <w:t>-Standardized approaches to remote monitoring, and remote collection of endpoints</w:t>
      </w:r>
    </w:p>
    <w:p w14:paraId="4F6675D8" w14:textId="36F09CF2" w:rsidR="00056AB9" w:rsidRDefault="00056AB9" w:rsidP="00FA0544">
      <w:r>
        <w:t>-Guidance for ongoing trial conduct in the current landscape</w:t>
      </w:r>
    </w:p>
    <w:p w14:paraId="47C1B406" w14:textId="3CE7890E" w:rsidR="00056AB9" w:rsidRDefault="00056AB9" w:rsidP="00FA0544">
      <w:r>
        <w:t>-Guidance for statistical issues related to current landscape for ongoing trials</w:t>
      </w:r>
    </w:p>
    <w:p w14:paraId="1981A63F" w14:textId="1DD36F4B" w:rsidR="00D2492F" w:rsidRDefault="00D2492F" w:rsidP="00FA0544"/>
    <w:p w14:paraId="536150C2" w14:textId="21A21CBA" w:rsidR="00D2492F" w:rsidRDefault="00D2492F" w:rsidP="00FA0544">
      <w:r>
        <w:t>Instead of working on individual group projects, we will focus the consensus of all members on these efforts in the near term.</w:t>
      </w:r>
    </w:p>
    <w:p w14:paraId="6334C09E" w14:textId="24559C8D" w:rsidR="00D2492F" w:rsidRDefault="00D2492F" w:rsidP="00FA0544">
      <w:r>
        <w:t xml:space="preserve">Working Groups will have a Think Tank </w:t>
      </w:r>
      <w:r w:rsidRPr="00D2492F">
        <w:rPr>
          <w:b/>
          <w:u w:val="single"/>
        </w:rPr>
        <w:t>REMOTE meeting on Friday, April 24 from 1pm – 5pm ET.</w:t>
      </w:r>
      <w:r>
        <w:t xml:space="preserve"> </w:t>
      </w:r>
    </w:p>
    <w:p w14:paraId="03638520" w14:textId="7DFF28D8" w:rsidR="00D2492F" w:rsidRDefault="00D2492F" w:rsidP="00FA0544">
      <w:r>
        <w:t xml:space="preserve">(should be on Outlook as a calendar invite). </w:t>
      </w:r>
    </w:p>
    <w:p w14:paraId="293EAEAE" w14:textId="77777777" w:rsidR="00056AB9" w:rsidRDefault="00056AB9" w:rsidP="00FA0544">
      <w:pPr>
        <w:rPr>
          <w:rFonts w:asciiTheme="minorHAnsi" w:hAnsiTheme="minorHAnsi" w:cstheme="minorBidi"/>
        </w:rPr>
      </w:pPr>
    </w:p>
    <w:p w14:paraId="18440EB6" w14:textId="76123FCB" w:rsidR="007F7395" w:rsidRPr="007F7395" w:rsidRDefault="007F7395" w:rsidP="00FA0544">
      <w:pPr>
        <w:rPr>
          <w:rFonts w:asciiTheme="minorHAnsi" w:hAnsiTheme="minorHAnsi" w:cstheme="minorBidi"/>
          <w:b/>
          <w:bCs/>
          <w:u w:val="single"/>
        </w:rPr>
      </w:pPr>
      <w:r w:rsidRPr="007F7395">
        <w:rPr>
          <w:rFonts w:asciiTheme="minorHAnsi" w:hAnsiTheme="minorHAnsi" w:cstheme="minorBidi"/>
          <w:b/>
          <w:bCs/>
          <w:u w:val="single"/>
        </w:rPr>
        <w:t>Review of Task Grid</w:t>
      </w:r>
      <w:r w:rsidR="00056AB9">
        <w:rPr>
          <w:rFonts w:asciiTheme="minorHAnsi" w:hAnsiTheme="minorHAnsi" w:cstheme="minorBidi"/>
          <w:b/>
          <w:bCs/>
          <w:u w:val="single"/>
        </w:rPr>
        <w:t xml:space="preserve"> – will revisit tasks at a later date, pending COVID resolution</w:t>
      </w:r>
    </w:p>
    <w:p w14:paraId="1FD6CD9C" w14:textId="7F300C55" w:rsidR="004B20C8" w:rsidRPr="00056AB9" w:rsidRDefault="007F7395" w:rsidP="00FA0544">
      <w:pPr>
        <w:rPr>
          <w:rFonts w:asciiTheme="minorHAnsi" w:hAnsiTheme="minorHAnsi" w:cstheme="minorBidi"/>
        </w:rPr>
      </w:pPr>
      <w:r w:rsidRPr="00056AB9">
        <w:rPr>
          <w:rFonts w:asciiTheme="minorHAnsi" w:hAnsiTheme="minorHAnsi" w:cstheme="minorBidi"/>
        </w:rPr>
        <w:t>Res</w:t>
      </w:r>
      <w:r w:rsidR="00056AB9" w:rsidRPr="00056AB9">
        <w:rPr>
          <w:rFonts w:asciiTheme="minorHAnsi" w:hAnsiTheme="minorHAnsi" w:cstheme="minorBidi"/>
        </w:rPr>
        <w:t>earch Culture: Site Recognition</w:t>
      </w:r>
    </w:p>
    <w:p w14:paraId="0E9A8F06" w14:textId="5C9BD657" w:rsidR="00056AB9" w:rsidRPr="00056AB9" w:rsidRDefault="007547E2" w:rsidP="00056AB9">
      <w:r w:rsidRPr="00056AB9">
        <w:rPr>
          <w:rFonts w:asciiTheme="minorHAnsi" w:hAnsiTheme="minorHAnsi" w:cstheme="minorBidi"/>
        </w:rPr>
        <w:t>Patient En</w:t>
      </w:r>
      <w:r w:rsidR="00056AB9">
        <w:rPr>
          <w:rFonts w:asciiTheme="minorHAnsi" w:hAnsiTheme="minorHAnsi" w:cstheme="minorBidi"/>
        </w:rPr>
        <w:t>gagement: Educational Materials</w:t>
      </w:r>
      <w:r w:rsidRPr="00056AB9">
        <w:rPr>
          <w:rFonts w:asciiTheme="minorHAnsi" w:hAnsiTheme="minorHAnsi" w:cstheme="minorBidi"/>
        </w:rPr>
        <w:t xml:space="preserve">  </w:t>
      </w:r>
    </w:p>
    <w:p w14:paraId="4D5E74D1" w14:textId="71561628" w:rsidR="00BD5FD7" w:rsidRDefault="00BD5FD7" w:rsidP="00337DEF"/>
    <w:sectPr w:rsidR="00BD5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22CBA"/>
    <w:multiLevelType w:val="hybridMultilevel"/>
    <w:tmpl w:val="DACA18CC"/>
    <w:lvl w:ilvl="0" w:tplc="88FCCF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DEF"/>
    <w:rsid w:val="00056AB9"/>
    <w:rsid w:val="00077626"/>
    <w:rsid w:val="00337DEF"/>
    <w:rsid w:val="003C2117"/>
    <w:rsid w:val="0042359D"/>
    <w:rsid w:val="004674D0"/>
    <w:rsid w:val="004B20C8"/>
    <w:rsid w:val="004B2AA2"/>
    <w:rsid w:val="007547E2"/>
    <w:rsid w:val="007D32C2"/>
    <w:rsid w:val="007F7395"/>
    <w:rsid w:val="00921B66"/>
    <w:rsid w:val="00BD5FD7"/>
    <w:rsid w:val="00D2492F"/>
    <w:rsid w:val="00D5443D"/>
    <w:rsid w:val="00DD3ABE"/>
    <w:rsid w:val="00F6234C"/>
    <w:rsid w:val="00FA0544"/>
    <w:rsid w:val="00FC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8A97E"/>
  <w15:chartTrackingRefBased/>
  <w15:docId w15:val="{5EAC98E4-6740-4951-A722-567E629C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DE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DE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37DEF"/>
    <w:pPr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3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36606-C653-4D60-A525-4981D1B4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Crown</dc:creator>
  <cp:keywords/>
  <dc:description/>
  <cp:lastModifiedBy>Heather Crown</cp:lastModifiedBy>
  <cp:revision>2</cp:revision>
  <dcterms:created xsi:type="dcterms:W3CDTF">2020-09-04T00:41:00Z</dcterms:created>
  <dcterms:modified xsi:type="dcterms:W3CDTF">2020-09-04T00:41:00Z</dcterms:modified>
</cp:coreProperties>
</file>