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9D21F" w14:textId="2C7328DC" w:rsidR="00CE01B8" w:rsidRDefault="00D60188" w:rsidP="00D60188">
      <w:pPr>
        <w:pStyle w:val="NoSpacing"/>
      </w:pPr>
      <w:bookmarkStart w:id="0" w:name="_GoBack"/>
      <w:bookmarkEnd w:id="0"/>
      <w:r>
        <w:t>HF Collaboratory: Devices and Drug Working Group Call Q1</w:t>
      </w:r>
    </w:p>
    <w:p w14:paraId="58F33B6A" w14:textId="1F02C5A2" w:rsidR="00D60188" w:rsidRDefault="00D60188" w:rsidP="00D60188">
      <w:pPr>
        <w:pStyle w:val="NoSpacing"/>
      </w:pPr>
      <w:r>
        <w:t>February 25, 2021</w:t>
      </w:r>
    </w:p>
    <w:p w14:paraId="486493F2" w14:textId="558C7850" w:rsidR="00D60188" w:rsidRDefault="00D60188" w:rsidP="00D60188">
      <w:pPr>
        <w:pStyle w:val="NoSpacing"/>
      </w:pPr>
    </w:p>
    <w:p w14:paraId="08F08742" w14:textId="7CFDBFF4" w:rsidR="00D60188" w:rsidRPr="00D60188" w:rsidRDefault="00D60188" w:rsidP="00D60188">
      <w:pPr>
        <w:pStyle w:val="NoSpacing"/>
        <w:rPr>
          <w:u w:val="single"/>
        </w:rPr>
      </w:pPr>
      <w:r w:rsidRPr="00D60188">
        <w:rPr>
          <w:u w:val="single"/>
        </w:rPr>
        <w:t>Members Present</w:t>
      </w:r>
    </w:p>
    <w:p w14:paraId="64617BA9" w14:textId="474D7D33" w:rsidR="008308B4" w:rsidRPr="008308B4" w:rsidRDefault="008308B4" w:rsidP="008308B4">
      <w:pPr>
        <w:pStyle w:val="NoSpacing"/>
      </w:pPr>
      <w:r w:rsidRPr="008308B4">
        <w:t>Bill Abraham (Chair</w:t>
      </w:r>
      <w:r>
        <w:t>, Devices</w:t>
      </w:r>
      <w:r w:rsidRPr="008308B4">
        <w:t>)</w:t>
      </w:r>
    </w:p>
    <w:p w14:paraId="0AD1F244" w14:textId="6D2545E1" w:rsidR="008308B4" w:rsidRPr="008308B4" w:rsidRDefault="008308B4" w:rsidP="008308B4">
      <w:pPr>
        <w:pStyle w:val="NoSpacing"/>
      </w:pPr>
      <w:r w:rsidRPr="008308B4">
        <w:t>Robert Kazmierski (FDA Co-Chair</w:t>
      </w:r>
      <w:r>
        <w:t>, Devices</w:t>
      </w:r>
      <w:r w:rsidRPr="008308B4">
        <w:t>) (FDA/CMS)</w:t>
      </w:r>
    </w:p>
    <w:p w14:paraId="3347D573" w14:textId="77777777" w:rsidR="008308B4" w:rsidRPr="008308B4" w:rsidRDefault="008308B4" w:rsidP="008308B4">
      <w:pPr>
        <w:pStyle w:val="NoSpacing"/>
      </w:pPr>
      <w:r w:rsidRPr="008308B4">
        <w:t>Bram Zuckerman (FDA)</w:t>
      </w:r>
    </w:p>
    <w:p w14:paraId="65D45FD6" w14:textId="77777777" w:rsidR="008308B4" w:rsidRPr="008308B4" w:rsidRDefault="008308B4" w:rsidP="008308B4">
      <w:pPr>
        <w:pStyle w:val="NoSpacing"/>
      </w:pPr>
      <w:r w:rsidRPr="008308B4">
        <w:t>Emily Zeitler (Dartmouth)</w:t>
      </w:r>
    </w:p>
    <w:p w14:paraId="1199BF0C" w14:textId="77777777" w:rsidR="008308B4" w:rsidRPr="008308B4" w:rsidRDefault="008308B4" w:rsidP="008308B4">
      <w:pPr>
        <w:pStyle w:val="NoSpacing"/>
      </w:pPr>
      <w:r w:rsidRPr="008308B4">
        <w:t>Christopher O'Connor (Inova)</w:t>
      </w:r>
    </w:p>
    <w:p w14:paraId="5242F784" w14:textId="77777777" w:rsidR="008308B4" w:rsidRPr="008308B4" w:rsidRDefault="008308B4" w:rsidP="008308B4">
      <w:pPr>
        <w:pStyle w:val="NoSpacing"/>
      </w:pPr>
      <w:r w:rsidRPr="008308B4">
        <w:t>JoAnn Lindenfeld (Vanderbilt)</w:t>
      </w:r>
    </w:p>
    <w:p w14:paraId="6E1E59B8" w14:textId="77777777" w:rsidR="008308B4" w:rsidRPr="008308B4" w:rsidRDefault="008308B4" w:rsidP="008308B4">
      <w:pPr>
        <w:pStyle w:val="NoSpacing"/>
      </w:pPr>
      <w:r w:rsidRPr="008308B4">
        <w:t>Randall Starling (Cleveland Clinic, FDA, CDRH)</w:t>
      </w:r>
    </w:p>
    <w:p w14:paraId="3F5B51D2" w14:textId="77777777" w:rsidR="008308B4" w:rsidRPr="008308B4" w:rsidRDefault="008308B4" w:rsidP="008308B4">
      <w:pPr>
        <w:pStyle w:val="NoSpacing"/>
      </w:pPr>
      <w:r w:rsidRPr="008308B4">
        <w:t>Mona Fiuzat  (Duke)</w:t>
      </w:r>
    </w:p>
    <w:p w14:paraId="2D5EAB20" w14:textId="77777777" w:rsidR="008308B4" w:rsidRPr="008308B4" w:rsidRDefault="008308B4" w:rsidP="008308B4">
      <w:pPr>
        <w:pStyle w:val="NoSpacing"/>
      </w:pPr>
      <w:r w:rsidRPr="008308B4">
        <w:t>Mitch Psotka (Inova)</w:t>
      </w:r>
    </w:p>
    <w:p w14:paraId="23D7A931" w14:textId="77777777" w:rsidR="008308B4" w:rsidRPr="008308B4" w:rsidRDefault="008308B4" w:rsidP="008308B4">
      <w:pPr>
        <w:pStyle w:val="NoSpacing"/>
      </w:pPr>
      <w:r w:rsidRPr="008308B4">
        <w:t>Meir Shinnar (FDA)</w:t>
      </w:r>
    </w:p>
    <w:p w14:paraId="238289FB" w14:textId="77777777" w:rsidR="008308B4" w:rsidRPr="008308B4" w:rsidRDefault="008308B4" w:rsidP="008308B4">
      <w:pPr>
        <w:pStyle w:val="NoSpacing"/>
      </w:pPr>
      <w:r w:rsidRPr="008308B4">
        <w:t>Richard Jacob (Patient)</w:t>
      </w:r>
    </w:p>
    <w:p w14:paraId="6C74001D" w14:textId="77777777" w:rsidR="008308B4" w:rsidRPr="008308B4" w:rsidRDefault="008308B4" w:rsidP="008308B4">
      <w:pPr>
        <w:pStyle w:val="NoSpacing"/>
      </w:pPr>
      <w:r w:rsidRPr="008308B4">
        <w:t>Liz Galle (</w:t>
      </w:r>
      <w:proofErr w:type="spellStart"/>
      <w:r w:rsidRPr="008308B4">
        <w:t>CVRx</w:t>
      </w:r>
      <w:proofErr w:type="spellEnd"/>
      <w:r w:rsidRPr="008308B4">
        <w:t>)</w:t>
      </w:r>
    </w:p>
    <w:p w14:paraId="39355A89" w14:textId="77777777" w:rsidR="008308B4" w:rsidRPr="008308B4" w:rsidRDefault="008308B4" w:rsidP="008308B4">
      <w:pPr>
        <w:pStyle w:val="NoSpacing"/>
      </w:pPr>
      <w:r w:rsidRPr="008308B4">
        <w:t>Lorenzo DiCarlo (</w:t>
      </w:r>
      <w:proofErr w:type="spellStart"/>
      <w:r w:rsidRPr="008308B4">
        <w:t>LivaNova</w:t>
      </w:r>
      <w:proofErr w:type="spellEnd"/>
      <w:r w:rsidRPr="008308B4">
        <w:t>)</w:t>
      </w:r>
    </w:p>
    <w:p w14:paraId="4EDF194D" w14:textId="77777777" w:rsidR="008308B4" w:rsidRPr="008308B4" w:rsidRDefault="008308B4" w:rsidP="008308B4">
      <w:pPr>
        <w:pStyle w:val="NoSpacing"/>
      </w:pPr>
      <w:r w:rsidRPr="008308B4">
        <w:t>Angela Stagg (Impulse Dynamics)</w:t>
      </w:r>
    </w:p>
    <w:p w14:paraId="5FDA8F83" w14:textId="77777777" w:rsidR="008308B4" w:rsidRPr="008308B4" w:rsidRDefault="008308B4" w:rsidP="008308B4">
      <w:pPr>
        <w:pStyle w:val="NoSpacing"/>
      </w:pPr>
      <w:r w:rsidRPr="008308B4">
        <w:t>Roberta (Bobbi) Bogaev (Abiomed)</w:t>
      </w:r>
    </w:p>
    <w:p w14:paraId="5EC08E0C" w14:textId="2FE3AD32" w:rsidR="008308B4" w:rsidRPr="008308B4" w:rsidRDefault="008308B4" w:rsidP="008308B4">
      <w:pPr>
        <w:pStyle w:val="NoSpacing"/>
      </w:pPr>
      <w:r w:rsidRPr="008308B4">
        <w:t>Ellis Unger (FDA Co-Chair</w:t>
      </w:r>
      <w:r>
        <w:t>, Drugs</w:t>
      </w:r>
      <w:r w:rsidRPr="008308B4">
        <w:t>)</w:t>
      </w:r>
    </w:p>
    <w:p w14:paraId="3BF1435C" w14:textId="77777777" w:rsidR="008308B4" w:rsidRPr="008308B4" w:rsidRDefault="008308B4" w:rsidP="008308B4">
      <w:pPr>
        <w:pStyle w:val="NoSpacing"/>
      </w:pPr>
      <w:r w:rsidRPr="008308B4">
        <w:t>John Teerlink (UCSF)</w:t>
      </w:r>
    </w:p>
    <w:p w14:paraId="31B1F22B" w14:textId="77777777" w:rsidR="008308B4" w:rsidRPr="008308B4" w:rsidRDefault="008308B4" w:rsidP="008308B4">
      <w:pPr>
        <w:pStyle w:val="NoSpacing"/>
      </w:pPr>
      <w:r w:rsidRPr="008308B4">
        <w:t>Javed Butler (U. Miss)</w:t>
      </w:r>
    </w:p>
    <w:p w14:paraId="12A43BFB" w14:textId="77777777" w:rsidR="008308B4" w:rsidRPr="008308B4" w:rsidRDefault="008308B4" w:rsidP="008308B4">
      <w:pPr>
        <w:pStyle w:val="NoSpacing"/>
      </w:pPr>
      <w:r w:rsidRPr="008308B4">
        <w:t>Ankeet Bhatt (Harvard/Brigham)</w:t>
      </w:r>
    </w:p>
    <w:p w14:paraId="5F32A102" w14:textId="77777777" w:rsidR="008308B4" w:rsidRPr="008308B4" w:rsidRDefault="008308B4" w:rsidP="008308B4">
      <w:pPr>
        <w:pStyle w:val="NoSpacing"/>
      </w:pPr>
      <w:r w:rsidRPr="008308B4">
        <w:t>Maria Borentain (BMS)</w:t>
      </w:r>
    </w:p>
    <w:p w14:paraId="5C040C0C" w14:textId="77777777" w:rsidR="008308B4" w:rsidRPr="008308B4" w:rsidRDefault="008308B4" w:rsidP="008308B4">
      <w:pPr>
        <w:pStyle w:val="NoSpacing"/>
      </w:pPr>
      <w:r w:rsidRPr="008308B4">
        <w:t>Mohammed Jessa (AstraZeneca)</w:t>
      </w:r>
    </w:p>
    <w:p w14:paraId="224EFCA8" w14:textId="77777777" w:rsidR="008308B4" w:rsidRPr="008308B4" w:rsidRDefault="008308B4" w:rsidP="008308B4">
      <w:pPr>
        <w:pStyle w:val="NoSpacing"/>
      </w:pPr>
      <w:r w:rsidRPr="008308B4">
        <w:t>Chung Hyun (Pfizer)</w:t>
      </w:r>
    </w:p>
    <w:p w14:paraId="4B3F79C5" w14:textId="77777777" w:rsidR="008308B4" w:rsidRPr="008308B4" w:rsidRDefault="008308B4" w:rsidP="008308B4">
      <w:pPr>
        <w:pStyle w:val="NoSpacing"/>
      </w:pPr>
      <w:r w:rsidRPr="008308B4">
        <w:t xml:space="preserve">Al </w:t>
      </w:r>
      <w:proofErr w:type="spellStart"/>
      <w:r w:rsidRPr="008308B4">
        <w:t>Gianchetti</w:t>
      </w:r>
      <w:proofErr w:type="spellEnd"/>
      <w:r w:rsidRPr="008308B4">
        <w:t xml:space="preserve"> (</w:t>
      </w:r>
      <w:proofErr w:type="spellStart"/>
      <w:r w:rsidRPr="008308B4">
        <w:t>Xylocor</w:t>
      </w:r>
      <w:proofErr w:type="spellEnd"/>
      <w:r w:rsidRPr="008308B4">
        <w:t>)</w:t>
      </w:r>
    </w:p>
    <w:p w14:paraId="5D2F5202" w14:textId="77777777" w:rsidR="008308B4" w:rsidRPr="008308B4" w:rsidRDefault="008308B4" w:rsidP="008308B4">
      <w:pPr>
        <w:pStyle w:val="NoSpacing"/>
      </w:pPr>
      <w:r w:rsidRPr="008308B4">
        <w:t>Jennie Walgren (Eli Lilly)</w:t>
      </w:r>
    </w:p>
    <w:p w14:paraId="5922B6EF" w14:textId="7CE8E426" w:rsidR="00D60188" w:rsidRDefault="00D60188" w:rsidP="00D60188">
      <w:pPr>
        <w:pStyle w:val="NoSpacing"/>
      </w:pPr>
    </w:p>
    <w:p w14:paraId="0D8585C9" w14:textId="0B0C258F" w:rsidR="00D60188" w:rsidRDefault="00D60188" w:rsidP="00D60188">
      <w:pPr>
        <w:pStyle w:val="NoSpacing"/>
      </w:pPr>
      <w:r>
        <w:t>Unable to attend:</w:t>
      </w:r>
    </w:p>
    <w:p w14:paraId="340F212A" w14:textId="77777777" w:rsidR="008308B4" w:rsidRPr="008308B4" w:rsidRDefault="008308B4" w:rsidP="008308B4">
      <w:pPr>
        <w:pStyle w:val="NoSpacing"/>
      </w:pPr>
      <w:r w:rsidRPr="008308B4">
        <w:t>Amrut Ambardekar (U. of Co)</w:t>
      </w:r>
    </w:p>
    <w:p w14:paraId="437810B7" w14:textId="77777777" w:rsidR="008308B4" w:rsidRPr="008308B4" w:rsidRDefault="008308B4" w:rsidP="008308B4">
      <w:pPr>
        <w:pStyle w:val="NoSpacing"/>
      </w:pPr>
      <w:r w:rsidRPr="008308B4">
        <w:t>Peter Carson (VAMC DC)</w:t>
      </w:r>
    </w:p>
    <w:p w14:paraId="6438899D" w14:textId="4F8E1AC4" w:rsidR="008308B4" w:rsidRPr="008308B4" w:rsidRDefault="008308B4" w:rsidP="008308B4">
      <w:pPr>
        <w:pStyle w:val="NoSpacing"/>
      </w:pPr>
      <w:r w:rsidRPr="008308B4">
        <w:t xml:space="preserve">Scott Solomon (Chair, </w:t>
      </w:r>
      <w:r>
        <w:t>Drugs, H</w:t>
      </w:r>
      <w:r w:rsidRPr="008308B4">
        <w:t>arvard/Brigham)</w:t>
      </w:r>
    </w:p>
    <w:p w14:paraId="680442F2" w14:textId="77777777" w:rsidR="008308B4" w:rsidRPr="008308B4" w:rsidRDefault="008308B4" w:rsidP="008308B4">
      <w:pPr>
        <w:pStyle w:val="NoSpacing"/>
      </w:pPr>
      <w:r w:rsidRPr="008308B4">
        <w:t>Marv Konstam  (Tufts)</w:t>
      </w:r>
    </w:p>
    <w:p w14:paraId="068921DF" w14:textId="51B6D13C" w:rsidR="008308B4" w:rsidRDefault="008308B4" w:rsidP="008308B4">
      <w:pPr>
        <w:pStyle w:val="NoSpacing"/>
      </w:pPr>
      <w:r w:rsidRPr="008308B4">
        <w:t>Norman Stockbridge (FDA)</w:t>
      </w:r>
    </w:p>
    <w:p w14:paraId="40C6E806" w14:textId="77777777" w:rsidR="008308B4" w:rsidRPr="008308B4" w:rsidRDefault="008308B4" w:rsidP="008308B4">
      <w:pPr>
        <w:pStyle w:val="NoSpacing"/>
      </w:pPr>
      <w:r w:rsidRPr="008308B4">
        <w:t>Joseph Rogers (Duke)</w:t>
      </w:r>
    </w:p>
    <w:p w14:paraId="55E52753" w14:textId="77777777" w:rsidR="008308B4" w:rsidRPr="008308B4" w:rsidRDefault="008308B4" w:rsidP="008308B4">
      <w:pPr>
        <w:pStyle w:val="NoSpacing"/>
      </w:pPr>
      <w:r w:rsidRPr="008308B4">
        <w:t>Michael Felker (Duke)</w:t>
      </w:r>
    </w:p>
    <w:p w14:paraId="6EBAC5BE" w14:textId="77777777" w:rsidR="008308B4" w:rsidRPr="008308B4" w:rsidRDefault="008308B4" w:rsidP="008308B4">
      <w:pPr>
        <w:pStyle w:val="NoSpacing"/>
      </w:pPr>
      <w:r w:rsidRPr="008308B4">
        <w:t>Lothar Roessig (BAYER AG)</w:t>
      </w:r>
    </w:p>
    <w:p w14:paraId="66EBDCC3" w14:textId="77777777" w:rsidR="008308B4" w:rsidRPr="008308B4" w:rsidRDefault="008308B4" w:rsidP="008308B4">
      <w:pPr>
        <w:pStyle w:val="NoSpacing"/>
      </w:pPr>
      <w:r w:rsidRPr="008308B4">
        <w:t>Marty Lefkowitz (Novartis)</w:t>
      </w:r>
    </w:p>
    <w:p w14:paraId="018111CA" w14:textId="46D27B8F" w:rsidR="008308B4" w:rsidRDefault="008308B4" w:rsidP="008308B4">
      <w:pPr>
        <w:pStyle w:val="NoSpacing"/>
      </w:pPr>
      <w:r w:rsidRPr="008308B4">
        <w:t>Joerg Koglin (Merck)</w:t>
      </w:r>
    </w:p>
    <w:p w14:paraId="508B4874" w14:textId="77777777" w:rsidR="008308B4" w:rsidRPr="008308B4" w:rsidRDefault="008308B4" w:rsidP="008308B4">
      <w:pPr>
        <w:pStyle w:val="NoSpacing"/>
      </w:pPr>
      <w:r w:rsidRPr="008308B4">
        <w:t>Dan Schaber (Medtronic)</w:t>
      </w:r>
    </w:p>
    <w:p w14:paraId="4F9429E7" w14:textId="77777777" w:rsidR="008308B4" w:rsidRPr="008308B4" w:rsidRDefault="008308B4" w:rsidP="008308B4">
      <w:pPr>
        <w:pStyle w:val="NoSpacing"/>
      </w:pPr>
      <w:r w:rsidRPr="008308B4">
        <w:t xml:space="preserve">Christopher </w:t>
      </w:r>
      <w:proofErr w:type="spellStart"/>
      <w:r w:rsidRPr="008308B4">
        <w:t>Morabito</w:t>
      </w:r>
      <w:proofErr w:type="spellEnd"/>
      <w:r w:rsidRPr="008308B4">
        <w:t xml:space="preserve"> (</w:t>
      </w:r>
      <w:proofErr w:type="spellStart"/>
      <w:r w:rsidRPr="008308B4">
        <w:t>Cardurion</w:t>
      </w:r>
      <w:proofErr w:type="spellEnd"/>
      <w:r w:rsidRPr="008308B4">
        <w:t>)</w:t>
      </w:r>
    </w:p>
    <w:p w14:paraId="0218739E" w14:textId="77777777" w:rsidR="008308B4" w:rsidRPr="008308B4" w:rsidRDefault="008308B4" w:rsidP="008308B4">
      <w:pPr>
        <w:pStyle w:val="NoSpacing"/>
      </w:pPr>
      <w:r w:rsidRPr="008308B4">
        <w:t xml:space="preserve">Martina </w:t>
      </w:r>
      <w:proofErr w:type="spellStart"/>
      <w:r w:rsidRPr="008308B4">
        <w:t>Brueckmann</w:t>
      </w:r>
      <w:proofErr w:type="spellEnd"/>
      <w:r w:rsidRPr="008308B4">
        <w:t xml:space="preserve"> (BI)</w:t>
      </w:r>
    </w:p>
    <w:p w14:paraId="7F18142A" w14:textId="77777777" w:rsidR="008308B4" w:rsidRPr="008308B4" w:rsidRDefault="008308B4" w:rsidP="008308B4">
      <w:pPr>
        <w:pStyle w:val="NoSpacing"/>
      </w:pPr>
      <w:r w:rsidRPr="008308B4">
        <w:t>Brandon Walsh (Arena)</w:t>
      </w:r>
    </w:p>
    <w:p w14:paraId="645E1949" w14:textId="77777777" w:rsidR="00292737" w:rsidRDefault="00292737" w:rsidP="00D60188">
      <w:pPr>
        <w:pStyle w:val="NoSpacing"/>
      </w:pPr>
    </w:p>
    <w:p w14:paraId="415D141D" w14:textId="3F501B25" w:rsidR="00726C9F" w:rsidRDefault="00D60188" w:rsidP="00726C9F">
      <w:r>
        <w:t xml:space="preserve">The call kicked off with Mitch Psotka introducing the </w:t>
      </w:r>
      <w:r w:rsidR="00306813">
        <w:t xml:space="preserve">four </w:t>
      </w:r>
      <w:r>
        <w:t>modu</w:t>
      </w:r>
      <w:r w:rsidR="0026703D">
        <w:t>le</w:t>
      </w:r>
      <w:r>
        <w:t>s t</w:t>
      </w:r>
      <w:r w:rsidR="00726C9F">
        <w:t xml:space="preserve">hat </w:t>
      </w:r>
      <w:r w:rsidR="00044263">
        <w:t xml:space="preserve">to </w:t>
      </w:r>
      <w:r w:rsidR="00726C9F">
        <w:t xml:space="preserve">be </w:t>
      </w:r>
      <w:r w:rsidR="0026703D">
        <w:t>review</w:t>
      </w:r>
      <w:r w:rsidR="00726C9F">
        <w:t>ed and finalized dur</w:t>
      </w:r>
      <w:r w:rsidR="00044263">
        <w:t>ing the call. The group was</w:t>
      </w:r>
      <w:r w:rsidR="00726C9F">
        <w:t xml:space="preserve"> reminded of the process for developing the modules</w:t>
      </w:r>
      <w:r w:rsidR="00044263">
        <w:t xml:space="preserve">. (CRFs were requested from industry partners. </w:t>
      </w:r>
      <w:r w:rsidR="00726C9F">
        <w:t xml:space="preserve">The CRFs were shared with Inova fellows who collated the common </w:t>
      </w:r>
      <w:r w:rsidR="00726C9F">
        <w:lastRenderedPageBreak/>
        <w:t>items in each CRF by topic area. Spreadsheets were created for each module and sent to each module lead to choose the items for their particular</w:t>
      </w:r>
      <w:r w:rsidR="00044263">
        <w:t xml:space="preserve"> module. The proposed modules were</w:t>
      </w:r>
      <w:r w:rsidR="00726C9F">
        <w:t xml:space="preserve"> sent to the module groups for discuss</w:t>
      </w:r>
      <w:r w:rsidR="00044263">
        <w:t>ion/finalization. M</w:t>
      </w:r>
      <w:r w:rsidR="00726C9F">
        <w:t xml:space="preserve">odules were </w:t>
      </w:r>
      <w:r w:rsidR="00044263">
        <w:t xml:space="preserve">then </w:t>
      </w:r>
      <w:r w:rsidR="00726C9F">
        <w:t xml:space="preserve">sent to FDA </w:t>
      </w:r>
      <w:r w:rsidR="00044263">
        <w:t>for further review and comment.</w:t>
      </w:r>
      <w:r w:rsidR="00726C9F">
        <w:t xml:space="preserve"> </w:t>
      </w:r>
    </w:p>
    <w:p w14:paraId="25503E4F" w14:textId="4F03E706" w:rsidR="00D60188" w:rsidRDefault="0026703D" w:rsidP="00D60188">
      <w:pPr>
        <w:pStyle w:val="NoSpacing"/>
      </w:pPr>
      <w:r>
        <w:t>Below is overview of each module.</w:t>
      </w:r>
    </w:p>
    <w:p w14:paraId="449E425D" w14:textId="77777777" w:rsidR="0026703D" w:rsidRDefault="0026703D" w:rsidP="00D60188">
      <w:pPr>
        <w:pStyle w:val="NoSpacing"/>
      </w:pPr>
    </w:p>
    <w:p w14:paraId="5080A176" w14:textId="4E2E4695" w:rsidR="00D60188" w:rsidRDefault="00D60188" w:rsidP="00A058C7">
      <w:pPr>
        <w:pStyle w:val="NoSpacing"/>
        <w:numPr>
          <w:ilvl w:val="0"/>
          <w:numId w:val="6"/>
        </w:numPr>
        <w:rPr>
          <w:b/>
          <w:bCs/>
          <w:u w:val="single"/>
        </w:rPr>
      </w:pPr>
      <w:r w:rsidRPr="00D60188">
        <w:rPr>
          <w:b/>
          <w:bCs/>
          <w:u w:val="single"/>
        </w:rPr>
        <w:t>ECG</w:t>
      </w:r>
    </w:p>
    <w:p w14:paraId="643544FC" w14:textId="2E7915F2" w:rsidR="00012650" w:rsidRDefault="00012650" w:rsidP="00012650">
      <w:pPr>
        <w:pStyle w:val="NoSpacing"/>
      </w:pPr>
      <w:r>
        <w:t xml:space="preserve">The group discussed the module and its use in drug trials versus device trials. </w:t>
      </w:r>
      <w:r w:rsidR="00C65457">
        <w:t xml:space="preserve">The level of detail in the ventricular section would not be needed suggesting it </w:t>
      </w:r>
      <w:r w:rsidR="008308B4">
        <w:t>sh</w:t>
      </w:r>
      <w:r w:rsidR="00C65457">
        <w:t xml:space="preserve">ould be eliminated. </w:t>
      </w:r>
      <w:r w:rsidR="00306813">
        <w:t xml:space="preserve">The inclusion of over-all heart rate was also discussed. </w:t>
      </w:r>
      <w:r w:rsidR="000517C5">
        <w:t xml:space="preserve">Per the discussion, the group agreed to the following updates: </w:t>
      </w:r>
    </w:p>
    <w:p w14:paraId="3D5C48BF" w14:textId="03B2F259" w:rsidR="00306813" w:rsidRDefault="00306813" w:rsidP="00306813">
      <w:pPr>
        <w:pStyle w:val="NoSpacing"/>
        <w:numPr>
          <w:ilvl w:val="0"/>
          <w:numId w:val="3"/>
        </w:numPr>
      </w:pPr>
      <w:r w:rsidRPr="00306813">
        <w:t>Addition o</w:t>
      </w:r>
      <w:r>
        <w:t>f baseline heart rate to baseline measurements section</w:t>
      </w:r>
    </w:p>
    <w:p w14:paraId="030801F9" w14:textId="20A2AAFC" w:rsidR="00306813" w:rsidRDefault="00306813" w:rsidP="00306813">
      <w:pPr>
        <w:pStyle w:val="NoSpacing"/>
        <w:numPr>
          <w:ilvl w:val="0"/>
          <w:numId w:val="3"/>
        </w:numPr>
      </w:pPr>
      <w:r>
        <w:t xml:space="preserve">Update Rhythm section to </w:t>
      </w:r>
      <w:proofErr w:type="spellStart"/>
      <w:r>
        <w:t>Superventricular</w:t>
      </w:r>
      <w:proofErr w:type="spellEnd"/>
      <w:r>
        <w:t xml:space="preserve"> Rhythm </w:t>
      </w:r>
    </w:p>
    <w:p w14:paraId="1B864610" w14:textId="46FF2E63" w:rsidR="00306813" w:rsidRDefault="00306813" w:rsidP="00306813">
      <w:pPr>
        <w:pStyle w:val="NoSpacing"/>
        <w:numPr>
          <w:ilvl w:val="0"/>
          <w:numId w:val="3"/>
        </w:numPr>
      </w:pPr>
      <w:r>
        <w:t>Remove Ventricular Arrythmias section</w:t>
      </w:r>
    </w:p>
    <w:p w14:paraId="46A377F0" w14:textId="083D0237" w:rsidR="00306813" w:rsidRDefault="00306813" w:rsidP="00306813">
      <w:pPr>
        <w:pStyle w:val="NoSpacing"/>
      </w:pPr>
    </w:p>
    <w:p w14:paraId="11E1E249" w14:textId="77777777" w:rsidR="00A058C7" w:rsidRPr="00A058C7" w:rsidRDefault="00A058C7" w:rsidP="00A058C7">
      <w:pPr>
        <w:pStyle w:val="NoSpacing"/>
        <w:rPr>
          <w:b/>
          <w:bCs/>
        </w:rPr>
      </w:pPr>
      <w:r w:rsidRPr="00A058C7">
        <w:rPr>
          <w:b/>
          <w:bCs/>
        </w:rPr>
        <w:t>Action Items:</w:t>
      </w:r>
    </w:p>
    <w:p w14:paraId="21B2D453" w14:textId="78B7B17C" w:rsidR="00A058C7" w:rsidRDefault="00A058C7" w:rsidP="00A058C7">
      <w:pPr>
        <w:pStyle w:val="NoSpacing"/>
        <w:numPr>
          <w:ilvl w:val="0"/>
          <w:numId w:val="3"/>
        </w:numPr>
      </w:pPr>
      <w:r>
        <w:t>Emily to update module (Complete)</w:t>
      </w:r>
    </w:p>
    <w:p w14:paraId="64884AC4" w14:textId="6B2C84B1" w:rsidR="00A058C7" w:rsidRDefault="00A058C7" w:rsidP="00A058C7">
      <w:pPr>
        <w:pStyle w:val="NoSpacing"/>
        <w:numPr>
          <w:ilvl w:val="0"/>
          <w:numId w:val="3"/>
        </w:numPr>
      </w:pPr>
      <w:r>
        <w:t>Heather to post to HFC website</w:t>
      </w:r>
      <w:r w:rsidR="0036654A">
        <w:t xml:space="preserve"> as final </w:t>
      </w:r>
    </w:p>
    <w:p w14:paraId="7C277EF9" w14:textId="294E734F" w:rsidR="0026703D" w:rsidRDefault="0026703D" w:rsidP="0026703D">
      <w:pPr>
        <w:pStyle w:val="NoSpacing"/>
      </w:pPr>
    </w:p>
    <w:p w14:paraId="3BA2DC9D" w14:textId="726E4B72" w:rsidR="0026703D" w:rsidRPr="0026703D" w:rsidRDefault="0026703D" w:rsidP="00A058C7">
      <w:pPr>
        <w:pStyle w:val="NoSpacing"/>
        <w:numPr>
          <w:ilvl w:val="0"/>
          <w:numId w:val="6"/>
        </w:numPr>
        <w:rPr>
          <w:b/>
          <w:bCs/>
          <w:u w:val="single"/>
        </w:rPr>
      </w:pPr>
      <w:r w:rsidRPr="0026703D">
        <w:rPr>
          <w:b/>
          <w:bCs/>
          <w:u w:val="single"/>
        </w:rPr>
        <w:t xml:space="preserve">Rhythm Device Module </w:t>
      </w:r>
    </w:p>
    <w:p w14:paraId="784E91E6" w14:textId="7655FED4" w:rsidR="0026703D" w:rsidRDefault="00306813" w:rsidP="0026703D">
      <w:pPr>
        <w:pStyle w:val="NoSpacing"/>
      </w:pPr>
      <w:r>
        <w:t>The group discussed the high level of detail to this module</w:t>
      </w:r>
      <w:r w:rsidR="00292737">
        <w:t xml:space="preserve"> and leadless versus subcutaneous. The decision was made to delete this module and add details to the core lean CRF devices section.</w:t>
      </w:r>
    </w:p>
    <w:p w14:paraId="5FD9B4A5" w14:textId="68E8206D" w:rsidR="00292737" w:rsidRDefault="00292737" w:rsidP="0026703D">
      <w:pPr>
        <w:pStyle w:val="NoSpacing"/>
      </w:pPr>
    </w:p>
    <w:p w14:paraId="29EE9B24" w14:textId="77777777" w:rsidR="00A058C7" w:rsidRPr="00A058C7" w:rsidRDefault="00A058C7" w:rsidP="00A058C7">
      <w:pPr>
        <w:pStyle w:val="NoSpacing"/>
        <w:rPr>
          <w:b/>
          <w:bCs/>
        </w:rPr>
      </w:pPr>
      <w:r w:rsidRPr="00A058C7">
        <w:rPr>
          <w:b/>
          <w:bCs/>
        </w:rPr>
        <w:t>Action Items:</w:t>
      </w:r>
    </w:p>
    <w:p w14:paraId="41C27D35" w14:textId="0182D172" w:rsidR="00A058C7" w:rsidRDefault="00A058C7" w:rsidP="00A058C7">
      <w:pPr>
        <w:pStyle w:val="NoSpacing"/>
        <w:numPr>
          <w:ilvl w:val="0"/>
          <w:numId w:val="3"/>
        </w:numPr>
      </w:pPr>
      <w:r>
        <w:t>Mitch to add updates to Lean CRF (Complete)</w:t>
      </w:r>
    </w:p>
    <w:p w14:paraId="5D4A3EE2" w14:textId="6275C6E3" w:rsidR="00A058C7" w:rsidRDefault="00A058C7" w:rsidP="00A058C7">
      <w:pPr>
        <w:pStyle w:val="NoSpacing"/>
        <w:numPr>
          <w:ilvl w:val="0"/>
          <w:numId w:val="3"/>
        </w:numPr>
      </w:pPr>
      <w:r>
        <w:t>Heather to post to HFC website</w:t>
      </w:r>
      <w:r w:rsidR="0036654A">
        <w:t xml:space="preserve"> as final</w:t>
      </w:r>
    </w:p>
    <w:p w14:paraId="2C30ED7C" w14:textId="54ED2D45" w:rsidR="00292737" w:rsidRDefault="00292737" w:rsidP="0026703D">
      <w:pPr>
        <w:pStyle w:val="NoSpacing"/>
      </w:pPr>
      <w:r>
        <w:t>.</w:t>
      </w:r>
    </w:p>
    <w:p w14:paraId="29C11B67" w14:textId="70BFE9D8" w:rsidR="0026703D" w:rsidRDefault="0026703D" w:rsidP="00A058C7">
      <w:pPr>
        <w:pStyle w:val="NoSpacing"/>
        <w:numPr>
          <w:ilvl w:val="0"/>
          <w:numId w:val="6"/>
        </w:numPr>
        <w:rPr>
          <w:b/>
          <w:bCs/>
          <w:u w:val="single"/>
        </w:rPr>
      </w:pPr>
      <w:r w:rsidRPr="0026703D">
        <w:rPr>
          <w:b/>
          <w:bCs/>
          <w:u w:val="single"/>
        </w:rPr>
        <w:t>Lab Details</w:t>
      </w:r>
    </w:p>
    <w:p w14:paraId="32A949A9" w14:textId="24204259" w:rsidR="000517C5" w:rsidRDefault="000517C5" w:rsidP="000517C5">
      <w:pPr>
        <w:pStyle w:val="NoSpacing"/>
      </w:pPr>
      <w:r>
        <w:t xml:space="preserve">Discussion began with whether or not this module should be stand-alone or included in core CRF with the decision to keep as a supplement. The suggestion was made to remove the CK section as it was no longer relevant. </w:t>
      </w:r>
      <w:r w:rsidR="00D319B5">
        <w:t>When completing form, the upper limit of normal for assay used should be included. Updates include:</w:t>
      </w:r>
    </w:p>
    <w:p w14:paraId="6860E29D" w14:textId="3001EC51" w:rsidR="00D319B5" w:rsidRDefault="008308B4" w:rsidP="00D319B5">
      <w:pPr>
        <w:pStyle w:val="NoSpacing"/>
        <w:numPr>
          <w:ilvl w:val="0"/>
          <w:numId w:val="3"/>
        </w:numPr>
      </w:pPr>
      <w:r>
        <w:t>Update language</w:t>
      </w:r>
    </w:p>
    <w:p w14:paraId="748560ED" w14:textId="2878714E" w:rsidR="00D319B5" w:rsidRDefault="00D319B5" w:rsidP="00D319B5">
      <w:pPr>
        <w:pStyle w:val="NoSpacing"/>
        <w:numPr>
          <w:ilvl w:val="0"/>
          <w:numId w:val="3"/>
        </w:numPr>
      </w:pPr>
      <w:r>
        <w:t>Remove CK section</w:t>
      </w:r>
    </w:p>
    <w:p w14:paraId="331193AF" w14:textId="1C69FA87" w:rsidR="000517C5" w:rsidRDefault="000517C5" w:rsidP="000517C5">
      <w:pPr>
        <w:pStyle w:val="NoSpacing"/>
      </w:pPr>
    </w:p>
    <w:p w14:paraId="28BCC218" w14:textId="7E977561" w:rsidR="00A058C7" w:rsidRPr="00A058C7" w:rsidRDefault="00A058C7" w:rsidP="000517C5">
      <w:pPr>
        <w:pStyle w:val="NoSpacing"/>
        <w:rPr>
          <w:b/>
          <w:bCs/>
        </w:rPr>
      </w:pPr>
      <w:r w:rsidRPr="00A058C7">
        <w:rPr>
          <w:b/>
          <w:bCs/>
        </w:rPr>
        <w:t>Action Items:</w:t>
      </w:r>
    </w:p>
    <w:p w14:paraId="137EFE15" w14:textId="0EB1DC85" w:rsidR="00A058C7" w:rsidRDefault="00A058C7" w:rsidP="00A058C7">
      <w:pPr>
        <w:pStyle w:val="NoSpacing"/>
        <w:numPr>
          <w:ilvl w:val="0"/>
          <w:numId w:val="3"/>
        </w:numPr>
      </w:pPr>
      <w:r>
        <w:t>Mitch to update module</w:t>
      </w:r>
    </w:p>
    <w:p w14:paraId="5865973B" w14:textId="14268097" w:rsidR="00A058C7" w:rsidRDefault="00A058C7" w:rsidP="00A058C7">
      <w:pPr>
        <w:pStyle w:val="NoSpacing"/>
        <w:numPr>
          <w:ilvl w:val="0"/>
          <w:numId w:val="3"/>
        </w:numPr>
      </w:pPr>
      <w:r>
        <w:t>Heather to post to HFC website</w:t>
      </w:r>
      <w:r w:rsidR="0036654A">
        <w:t xml:space="preserve"> as final</w:t>
      </w:r>
    </w:p>
    <w:p w14:paraId="15367A99" w14:textId="77777777" w:rsidR="00A058C7" w:rsidRDefault="00A058C7" w:rsidP="00A058C7">
      <w:pPr>
        <w:pStyle w:val="NoSpacing"/>
        <w:ind w:left="720"/>
      </w:pPr>
    </w:p>
    <w:p w14:paraId="00C250BB" w14:textId="6CD207E5" w:rsidR="000517C5" w:rsidRDefault="000517C5" w:rsidP="00A058C7">
      <w:pPr>
        <w:pStyle w:val="NoSpacing"/>
        <w:numPr>
          <w:ilvl w:val="0"/>
          <w:numId w:val="6"/>
        </w:numPr>
        <w:rPr>
          <w:b/>
          <w:bCs/>
          <w:u w:val="single"/>
        </w:rPr>
      </w:pPr>
      <w:r w:rsidRPr="000517C5">
        <w:rPr>
          <w:b/>
          <w:bCs/>
          <w:u w:val="single"/>
        </w:rPr>
        <w:t>Expanded Physical Exam</w:t>
      </w:r>
    </w:p>
    <w:p w14:paraId="7ED1D714" w14:textId="07819C24" w:rsidR="000517C5" w:rsidRDefault="00726C9F" w:rsidP="000517C5">
      <w:pPr>
        <w:pStyle w:val="NoSpacing"/>
      </w:pPr>
      <w:r>
        <w:t xml:space="preserve">The discussion focused on inclusion of ascites and/or abdominal hepatomegaly. </w:t>
      </w:r>
      <w:r w:rsidR="00D319B5">
        <w:t xml:space="preserve">The group also discussed the importance of making sure language of the modules mirrors that of the HF ARC recommendations. </w:t>
      </w:r>
      <w:r w:rsidR="0036654A">
        <w:t>Ultimately, the decision was</w:t>
      </w:r>
      <w:r w:rsidR="00D319B5">
        <w:t xml:space="preserve"> to add </w:t>
      </w:r>
      <w:r w:rsidR="00D319B5" w:rsidRPr="008308B4">
        <w:t>ascites or abdominal distention</w:t>
      </w:r>
      <w:r w:rsidR="00D319B5">
        <w:t xml:space="preserve"> to the core CRF.</w:t>
      </w:r>
      <w:r w:rsidR="00C65457">
        <w:t xml:space="preserve"> (Updated Lean CRF attached.)</w:t>
      </w:r>
    </w:p>
    <w:p w14:paraId="2226059F" w14:textId="3A20D284" w:rsidR="00D319B5" w:rsidRDefault="00D319B5" w:rsidP="000517C5">
      <w:pPr>
        <w:pStyle w:val="NoSpacing"/>
      </w:pPr>
    </w:p>
    <w:p w14:paraId="58AF73F4" w14:textId="77777777" w:rsidR="00A058C7" w:rsidRDefault="00A058C7" w:rsidP="00A058C7">
      <w:pPr>
        <w:pStyle w:val="NoSpacing"/>
      </w:pPr>
      <w:r>
        <w:t>Action Items:</w:t>
      </w:r>
    </w:p>
    <w:p w14:paraId="5E004629" w14:textId="7210A8DE" w:rsidR="00A058C7" w:rsidRDefault="00A058C7" w:rsidP="00A058C7">
      <w:pPr>
        <w:pStyle w:val="NoSpacing"/>
        <w:numPr>
          <w:ilvl w:val="0"/>
          <w:numId w:val="3"/>
        </w:numPr>
      </w:pPr>
      <w:r>
        <w:t>Mitch to add updates to Lean CRF module (Complete)</w:t>
      </w:r>
    </w:p>
    <w:p w14:paraId="4B9069A9" w14:textId="77777777" w:rsidR="00A058C7" w:rsidRDefault="00A058C7" w:rsidP="00A058C7">
      <w:pPr>
        <w:pStyle w:val="NoSpacing"/>
        <w:numPr>
          <w:ilvl w:val="0"/>
          <w:numId w:val="3"/>
        </w:numPr>
      </w:pPr>
      <w:r>
        <w:t>Heather to post to HFC website</w:t>
      </w:r>
    </w:p>
    <w:p w14:paraId="1838DE28" w14:textId="77777777" w:rsidR="00A058C7" w:rsidRDefault="00A058C7" w:rsidP="000517C5">
      <w:pPr>
        <w:pStyle w:val="NoSpacing"/>
      </w:pPr>
    </w:p>
    <w:p w14:paraId="137F4F6D" w14:textId="1CBC61D8" w:rsidR="00D319B5" w:rsidRDefault="00D319B5" w:rsidP="00A058C7">
      <w:pPr>
        <w:pStyle w:val="NoSpacing"/>
        <w:numPr>
          <w:ilvl w:val="0"/>
          <w:numId w:val="6"/>
        </w:numPr>
        <w:rPr>
          <w:b/>
          <w:bCs/>
          <w:u w:val="single"/>
        </w:rPr>
      </w:pPr>
      <w:r w:rsidRPr="00D319B5">
        <w:rPr>
          <w:b/>
          <w:bCs/>
          <w:u w:val="single"/>
        </w:rPr>
        <w:lastRenderedPageBreak/>
        <w:t xml:space="preserve">Arrythmia </w:t>
      </w:r>
    </w:p>
    <w:p w14:paraId="094FEC76" w14:textId="3E277DE1" w:rsidR="00D319B5" w:rsidRDefault="00C65457" w:rsidP="000517C5">
      <w:pPr>
        <w:pStyle w:val="NoSpacing"/>
      </w:pPr>
      <w:r>
        <w:t xml:space="preserve">The </w:t>
      </w:r>
      <w:r w:rsidR="00D319B5">
        <w:t xml:space="preserve">discussion began with question as to whether this was to capture arrythmia devices or </w:t>
      </w:r>
      <w:r w:rsidR="0036654A">
        <w:t>arrhythmias in drug or device trials, or,</w:t>
      </w:r>
      <w:r w:rsidR="00D319B5">
        <w:t xml:space="preserve"> if two separate modules should be created. Rob Kazmierski offered to take discussion back to the FDA for comment. After discussion it was determined that CRFs would be better developed specific to trials therefore the group would put this one on hold.</w:t>
      </w:r>
    </w:p>
    <w:p w14:paraId="34C4EC44" w14:textId="3D9AAA95" w:rsidR="00D319B5" w:rsidRDefault="00D319B5" w:rsidP="000517C5">
      <w:pPr>
        <w:pStyle w:val="NoSpacing"/>
      </w:pPr>
    </w:p>
    <w:p w14:paraId="718EED7E" w14:textId="0572B3D7" w:rsidR="00C65457" w:rsidRPr="00C65457" w:rsidRDefault="00C65457" w:rsidP="00A058C7">
      <w:pPr>
        <w:pStyle w:val="NoSpacing"/>
        <w:numPr>
          <w:ilvl w:val="0"/>
          <w:numId w:val="6"/>
        </w:numPr>
        <w:rPr>
          <w:b/>
          <w:bCs/>
          <w:u w:val="single"/>
        </w:rPr>
      </w:pPr>
      <w:r w:rsidRPr="00C65457">
        <w:rPr>
          <w:b/>
          <w:bCs/>
          <w:u w:val="single"/>
        </w:rPr>
        <w:t>Part Two Modules</w:t>
      </w:r>
    </w:p>
    <w:p w14:paraId="43768CED" w14:textId="6BBAC42F" w:rsidR="00D319B5" w:rsidRDefault="00C65457" w:rsidP="000517C5">
      <w:pPr>
        <w:pStyle w:val="NoSpacing"/>
      </w:pPr>
      <w:r>
        <w:t xml:space="preserve">The next phase of modules will include hemodynamics, </w:t>
      </w:r>
      <w:r w:rsidR="0036654A">
        <w:t xml:space="preserve">short-term MCS, </w:t>
      </w:r>
      <w:r>
        <w:t xml:space="preserve">echocardiogram details and magnetic resonance details. </w:t>
      </w:r>
    </w:p>
    <w:p w14:paraId="1412A910" w14:textId="77777777" w:rsidR="008308B4" w:rsidRDefault="008308B4" w:rsidP="000517C5">
      <w:pPr>
        <w:pStyle w:val="NoSpacing"/>
      </w:pPr>
    </w:p>
    <w:p w14:paraId="335765CA" w14:textId="421970B8" w:rsidR="00C65457" w:rsidRPr="00A058C7" w:rsidRDefault="00C65457" w:rsidP="000517C5">
      <w:pPr>
        <w:pStyle w:val="NoSpacing"/>
        <w:rPr>
          <w:b/>
          <w:bCs/>
        </w:rPr>
      </w:pPr>
      <w:r w:rsidRPr="00A058C7">
        <w:rPr>
          <w:b/>
          <w:bCs/>
        </w:rPr>
        <w:t>Action items:</w:t>
      </w:r>
    </w:p>
    <w:p w14:paraId="65061DCE" w14:textId="4DE7C519" w:rsidR="00C65457" w:rsidRDefault="00C65457" w:rsidP="00C65457">
      <w:pPr>
        <w:pStyle w:val="NoSpacing"/>
        <w:numPr>
          <w:ilvl w:val="0"/>
          <w:numId w:val="3"/>
        </w:numPr>
      </w:pPr>
      <w:r>
        <w:t>Heather to send sign</w:t>
      </w:r>
      <w:r w:rsidR="008308B4">
        <w:t>-</w:t>
      </w:r>
      <w:r>
        <w:t>up sheet to group</w:t>
      </w:r>
      <w:r w:rsidR="008308B4">
        <w:t xml:space="preserve"> for Part Two Modules</w:t>
      </w:r>
    </w:p>
    <w:p w14:paraId="76FF51D8" w14:textId="77777777" w:rsidR="008308B4" w:rsidRPr="00D319B5" w:rsidRDefault="008308B4" w:rsidP="008308B4">
      <w:pPr>
        <w:pStyle w:val="NoSpacing"/>
        <w:ind w:left="720"/>
      </w:pPr>
    </w:p>
    <w:sectPr w:rsidR="008308B4" w:rsidRPr="00D31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71A12"/>
    <w:multiLevelType w:val="hybridMultilevel"/>
    <w:tmpl w:val="9D900BD8"/>
    <w:lvl w:ilvl="0" w:tplc="B6708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F2756"/>
    <w:multiLevelType w:val="hybridMultilevel"/>
    <w:tmpl w:val="B3BA6156"/>
    <w:lvl w:ilvl="0" w:tplc="B6708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C39C0"/>
    <w:multiLevelType w:val="hybridMultilevel"/>
    <w:tmpl w:val="7D4AF66E"/>
    <w:lvl w:ilvl="0" w:tplc="7D9C45D2">
      <w:start w:val="1"/>
      <w:numFmt w:val="decimal"/>
      <w:lvlText w:val="%1."/>
      <w:lvlJc w:val="left"/>
      <w:pPr>
        <w:ind w:left="720" w:hanging="360"/>
      </w:pPr>
      <w:rPr>
        <w:rFonts w:ascii="Calibri" w:eastAsiaTheme="minorHAns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78471E"/>
    <w:multiLevelType w:val="hybridMultilevel"/>
    <w:tmpl w:val="6A7C8F84"/>
    <w:lvl w:ilvl="0" w:tplc="B6708B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63A42"/>
    <w:multiLevelType w:val="multilevel"/>
    <w:tmpl w:val="69F2B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577EB"/>
    <w:multiLevelType w:val="hybridMultilevel"/>
    <w:tmpl w:val="1E32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88"/>
    <w:rsid w:val="00012650"/>
    <w:rsid w:val="000222A4"/>
    <w:rsid w:val="00033720"/>
    <w:rsid w:val="00044263"/>
    <w:rsid w:val="000517C5"/>
    <w:rsid w:val="000B0B84"/>
    <w:rsid w:val="00232C3F"/>
    <w:rsid w:val="0026703D"/>
    <w:rsid w:val="00292737"/>
    <w:rsid w:val="00306813"/>
    <w:rsid w:val="0036654A"/>
    <w:rsid w:val="003C2117"/>
    <w:rsid w:val="003F4118"/>
    <w:rsid w:val="004674D0"/>
    <w:rsid w:val="00535DB3"/>
    <w:rsid w:val="006D6E0E"/>
    <w:rsid w:val="00726C9F"/>
    <w:rsid w:val="008308B4"/>
    <w:rsid w:val="00A058C7"/>
    <w:rsid w:val="00C65457"/>
    <w:rsid w:val="00D319B5"/>
    <w:rsid w:val="00D60188"/>
    <w:rsid w:val="00F1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878E"/>
  <w15:chartTrackingRefBased/>
  <w15:docId w15:val="{F7ECE085-E766-46D3-BE3C-169EBC97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188"/>
    <w:pPr>
      <w:spacing w:after="0" w:line="240" w:lineRule="auto"/>
    </w:pPr>
  </w:style>
  <w:style w:type="paragraph" w:styleId="ListParagraph">
    <w:name w:val="List Paragraph"/>
    <w:basedOn w:val="Normal"/>
    <w:uiPriority w:val="34"/>
    <w:qFormat/>
    <w:rsid w:val="00726C9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3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Crown</dc:creator>
  <cp:keywords/>
  <dc:description/>
  <cp:lastModifiedBy>Matthew Dimond</cp:lastModifiedBy>
  <cp:revision>2</cp:revision>
  <dcterms:created xsi:type="dcterms:W3CDTF">2021-11-12T16:15:00Z</dcterms:created>
  <dcterms:modified xsi:type="dcterms:W3CDTF">2021-11-12T16:15:00Z</dcterms:modified>
</cp:coreProperties>
</file>