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1D70" w14:textId="77777777" w:rsidR="003C252C" w:rsidRPr="003C252C" w:rsidRDefault="003C252C" w:rsidP="003C25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C252C">
        <w:rPr>
          <w:b/>
          <w:bCs/>
        </w:rPr>
        <w:t>HFC Research Culture/Network/Societies Working Group Quarterly Call Q3</w:t>
      </w:r>
    </w:p>
    <w:p w14:paraId="18273F9C" w14:textId="42BECDDB" w:rsidR="003C252C" w:rsidRDefault="003C252C" w:rsidP="003C252C">
      <w:pPr>
        <w:pStyle w:val="NoSpacing"/>
        <w:rPr>
          <w:b/>
          <w:bCs/>
        </w:rPr>
      </w:pPr>
      <w:r>
        <w:rPr>
          <w:b/>
          <w:bCs/>
        </w:rPr>
        <w:t>September 15</w:t>
      </w:r>
      <w:r w:rsidRPr="003C252C">
        <w:rPr>
          <w:b/>
          <w:bCs/>
        </w:rPr>
        <w:t>, 2021</w:t>
      </w:r>
    </w:p>
    <w:p w14:paraId="5FC67F79" w14:textId="77777777" w:rsidR="003C252C" w:rsidRPr="001826DF" w:rsidRDefault="003C252C" w:rsidP="003C252C">
      <w:pPr>
        <w:pStyle w:val="NoSpacing"/>
        <w:rPr>
          <w:rFonts w:ascii="Calibri" w:hAnsi="Calibri" w:cs="Calibri"/>
          <w:b/>
          <w:bCs/>
          <w:sz w:val="14"/>
          <w:szCs w:val="14"/>
        </w:rPr>
      </w:pPr>
    </w:p>
    <w:p w14:paraId="494C0E90" w14:textId="77777777" w:rsidR="003C252C" w:rsidRPr="003C252C" w:rsidRDefault="003C252C" w:rsidP="003C252C">
      <w:pPr>
        <w:pStyle w:val="NoSpacing"/>
        <w:rPr>
          <w:u w:val="single"/>
        </w:rPr>
      </w:pPr>
      <w:r w:rsidRPr="003C252C">
        <w:rPr>
          <w:u w:val="single"/>
        </w:rPr>
        <w:t>Attendees:</w:t>
      </w:r>
    </w:p>
    <w:p w14:paraId="378B42A0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Christopher O'Connor (Chair, Inova, Past President HFSA)</w:t>
      </w:r>
    </w:p>
    <w:p w14:paraId="7487CC8A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Michael Bristow (ARCA biopharma, U. of CO)</w:t>
      </w:r>
    </w:p>
    <w:p w14:paraId="39C8443B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Mona Fiuzat (Duke, Secretary HFSA)</w:t>
      </w:r>
    </w:p>
    <w:p w14:paraId="1DD869CE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Robert Mentz (Duke)</w:t>
      </w:r>
    </w:p>
    <w:p w14:paraId="7D4A66C2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Matt Dimond (HFC Intern / Inova)</w:t>
      </w:r>
    </w:p>
    <w:p w14:paraId="2A550E2C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Cynthia Chauhan (Patient)</w:t>
      </w:r>
    </w:p>
    <w:p w14:paraId="4DAD807F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 xml:space="preserve">Amin </w:t>
      </w:r>
      <w:proofErr w:type="spellStart"/>
      <w:r w:rsidRPr="003C252C">
        <w:t>Yeyha</w:t>
      </w:r>
      <w:proofErr w:type="spellEnd"/>
      <w:r w:rsidRPr="003C252C">
        <w:t xml:space="preserve"> (Sentara) </w:t>
      </w:r>
    </w:p>
    <w:p w14:paraId="14276CEB" w14:textId="77777777" w:rsidR="003C252C" w:rsidRP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Debbie Zeldow (HFSA)</w:t>
      </w:r>
    </w:p>
    <w:p w14:paraId="478A329C" w14:textId="792057F7" w:rsidR="003C252C" w:rsidRDefault="003C252C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 w:rsidRPr="003C252C">
        <w:t>Fady Malik (Cytokinetics)</w:t>
      </w:r>
    </w:p>
    <w:p w14:paraId="68DBA9F2" w14:textId="7FA6E47E" w:rsidR="00382532" w:rsidRDefault="00382532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>
        <w:t>Heather Applegate (HFC Project Manager)</w:t>
      </w:r>
    </w:p>
    <w:p w14:paraId="4098A0FF" w14:textId="4CBF33F8" w:rsidR="00382532" w:rsidRPr="003C252C" w:rsidRDefault="00382532" w:rsidP="00C212F6">
      <w:pPr>
        <w:pStyle w:val="NoSpacing"/>
        <w:numPr>
          <w:ilvl w:val="0"/>
          <w:numId w:val="4"/>
        </w:numPr>
        <w:shd w:val="clear" w:color="auto" w:fill="FFFFFF" w:themeFill="background1"/>
      </w:pPr>
      <w:r>
        <w:t>Courtney Ballenger (HFC Project Manager)</w:t>
      </w:r>
    </w:p>
    <w:p w14:paraId="4B7F5EDC" w14:textId="77777777" w:rsidR="003C252C" w:rsidRPr="001826DF" w:rsidRDefault="003C252C" w:rsidP="003C252C">
      <w:pPr>
        <w:pStyle w:val="NoSpacing"/>
        <w:rPr>
          <w:sz w:val="14"/>
          <w:szCs w:val="14"/>
          <w:u w:val="single"/>
        </w:rPr>
      </w:pPr>
    </w:p>
    <w:p w14:paraId="7893C1DD" w14:textId="5786051F" w:rsidR="003C252C" w:rsidRPr="003C252C" w:rsidRDefault="003C252C" w:rsidP="003C252C">
      <w:pPr>
        <w:pStyle w:val="NoSpacing"/>
        <w:rPr>
          <w:u w:val="single"/>
        </w:rPr>
      </w:pPr>
      <w:r w:rsidRPr="003C252C">
        <w:rPr>
          <w:u w:val="single"/>
        </w:rPr>
        <w:t>Unable to Participate:</w:t>
      </w:r>
    </w:p>
    <w:p w14:paraId="72631E5C" w14:textId="13854741" w:rsidR="003C252C" w:rsidRDefault="003C252C" w:rsidP="00C212F6">
      <w:pPr>
        <w:pStyle w:val="NoSpacing"/>
        <w:numPr>
          <w:ilvl w:val="0"/>
          <w:numId w:val="5"/>
        </w:numPr>
      </w:pPr>
      <w:r>
        <w:t>D. Whellan (Jefferson, Co-Chair)</w:t>
      </w:r>
    </w:p>
    <w:p w14:paraId="7857F82C" w14:textId="77777777" w:rsidR="003C252C" w:rsidRDefault="003C252C" w:rsidP="00C212F6">
      <w:pPr>
        <w:pStyle w:val="NoSpacing"/>
        <w:numPr>
          <w:ilvl w:val="0"/>
          <w:numId w:val="5"/>
        </w:numPr>
      </w:pPr>
      <w:r>
        <w:t>Patrice Nickens (NIH)</w:t>
      </w:r>
    </w:p>
    <w:p w14:paraId="61D8A6E5" w14:textId="77777777" w:rsidR="003C252C" w:rsidRDefault="003C252C" w:rsidP="00C212F6">
      <w:pPr>
        <w:pStyle w:val="NoSpacing"/>
        <w:numPr>
          <w:ilvl w:val="0"/>
          <w:numId w:val="5"/>
        </w:numPr>
      </w:pPr>
      <w:r>
        <w:t>Minnow Walsh (St. Vincent, Past President ACC)</w:t>
      </w:r>
    </w:p>
    <w:p w14:paraId="4F878338" w14:textId="77777777" w:rsidR="003C252C" w:rsidRDefault="003C252C" w:rsidP="00C212F6">
      <w:pPr>
        <w:pStyle w:val="NoSpacing"/>
        <w:numPr>
          <w:ilvl w:val="0"/>
          <w:numId w:val="5"/>
        </w:numPr>
      </w:pPr>
      <w:r>
        <w:t>Robert Cole (Piedmont)</w:t>
      </w:r>
    </w:p>
    <w:p w14:paraId="03B52488" w14:textId="77777777" w:rsidR="003C252C" w:rsidRDefault="003C252C" w:rsidP="00C212F6">
      <w:pPr>
        <w:pStyle w:val="NoSpacing"/>
        <w:numPr>
          <w:ilvl w:val="0"/>
          <w:numId w:val="5"/>
        </w:numPr>
      </w:pPr>
      <w:r>
        <w:t xml:space="preserve">Mitch Psotka (Inova) </w:t>
      </w:r>
    </w:p>
    <w:p w14:paraId="5D82B418" w14:textId="77777777" w:rsidR="003C252C" w:rsidRDefault="003C252C" w:rsidP="00C212F6">
      <w:pPr>
        <w:pStyle w:val="NoSpacing"/>
        <w:numPr>
          <w:ilvl w:val="0"/>
          <w:numId w:val="5"/>
        </w:numPr>
      </w:pPr>
      <w:r>
        <w:t>Nasrien Ibrahim (Inova)</w:t>
      </w:r>
    </w:p>
    <w:p w14:paraId="1A7EFB9C" w14:textId="77777777" w:rsidR="003C252C" w:rsidRDefault="003C252C" w:rsidP="00C212F6">
      <w:pPr>
        <w:pStyle w:val="NoSpacing"/>
        <w:numPr>
          <w:ilvl w:val="0"/>
          <w:numId w:val="5"/>
        </w:numPr>
      </w:pPr>
      <w:proofErr w:type="spellStart"/>
      <w:r>
        <w:t>Rhondalyn</w:t>
      </w:r>
      <w:proofErr w:type="spellEnd"/>
      <w:r>
        <w:t xml:space="preserve"> McLean (Penn)</w:t>
      </w:r>
    </w:p>
    <w:p w14:paraId="6847A7FC" w14:textId="77777777" w:rsidR="003C252C" w:rsidRDefault="003C252C" w:rsidP="00C212F6">
      <w:pPr>
        <w:pStyle w:val="NoSpacing"/>
        <w:numPr>
          <w:ilvl w:val="0"/>
          <w:numId w:val="5"/>
        </w:numPr>
      </w:pPr>
      <w:r>
        <w:t>Tomas Andersson (AstraZeneca)</w:t>
      </w:r>
    </w:p>
    <w:p w14:paraId="20046C5B" w14:textId="77777777" w:rsidR="003C252C" w:rsidRDefault="003C252C" w:rsidP="00C212F6">
      <w:pPr>
        <w:pStyle w:val="NoSpacing"/>
        <w:numPr>
          <w:ilvl w:val="0"/>
          <w:numId w:val="5"/>
        </w:numPr>
      </w:pPr>
      <w:r>
        <w:t xml:space="preserve">Jay </w:t>
      </w:r>
      <w:proofErr w:type="spellStart"/>
      <w:r>
        <w:t>Edelberg</w:t>
      </w:r>
      <w:proofErr w:type="spellEnd"/>
      <w:r>
        <w:t xml:space="preserve"> (</w:t>
      </w:r>
      <w:proofErr w:type="spellStart"/>
      <w:r>
        <w:t>Myokardia</w:t>
      </w:r>
      <w:proofErr w:type="spellEnd"/>
      <w:r>
        <w:t>)</w:t>
      </w:r>
    </w:p>
    <w:p w14:paraId="64BD918F" w14:textId="77777777" w:rsidR="003C252C" w:rsidRDefault="003C252C" w:rsidP="00C212F6">
      <w:pPr>
        <w:pStyle w:val="NoSpacing"/>
        <w:numPr>
          <w:ilvl w:val="0"/>
          <w:numId w:val="5"/>
        </w:numPr>
      </w:pPr>
      <w:r>
        <w:t>Li-Ming Gan (AstraZeneca)</w:t>
      </w:r>
    </w:p>
    <w:p w14:paraId="4198B4A8" w14:textId="6578CFB1" w:rsidR="00C212F6" w:rsidRPr="001826DF" w:rsidRDefault="00C212F6" w:rsidP="00C212F6">
      <w:pPr>
        <w:pStyle w:val="NoSpacing"/>
        <w:rPr>
          <w:sz w:val="16"/>
          <w:szCs w:val="16"/>
        </w:rPr>
      </w:pPr>
    </w:p>
    <w:p w14:paraId="21A07779" w14:textId="379DC803" w:rsidR="00C212F6" w:rsidRDefault="00C212F6" w:rsidP="00C212F6">
      <w:pPr>
        <w:pStyle w:val="NoSpacing"/>
      </w:pPr>
      <w:r>
        <w:t>Minutes:</w:t>
      </w:r>
    </w:p>
    <w:p w14:paraId="464AD25C" w14:textId="77777777" w:rsidR="00F747D5" w:rsidRPr="00F747D5" w:rsidRDefault="00F747D5" w:rsidP="00F747D5">
      <w:pPr>
        <w:pStyle w:val="ListParagraph"/>
        <w:numPr>
          <w:ilvl w:val="0"/>
          <w:numId w:val="9"/>
        </w:numPr>
      </w:pPr>
      <w:r w:rsidRPr="00F747D5">
        <w:t>HFSA/HFC SBR Awards and Session – update</w:t>
      </w:r>
    </w:p>
    <w:p w14:paraId="3F74E47F" w14:textId="77777777" w:rsidR="00F747D5" w:rsidRPr="00F747D5" w:rsidRDefault="00F747D5" w:rsidP="00F747D5">
      <w:pPr>
        <w:pStyle w:val="ListParagraph"/>
        <w:ind w:left="1440"/>
      </w:pPr>
      <w:r w:rsidRPr="00F747D5">
        <w:rPr>
          <w:u w:val="single"/>
        </w:rPr>
        <w:t>Action item</w:t>
      </w:r>
      <w:r w:rsidRPr="00F747D5">
        <w:t xml:space="preserve">: </w:t>
      </w:r>
    </w:p>
    <w:p w14:paraId="026EA426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2022 nominations open</w:t>
      </w:r>
    </w:p>
    <w:p w14:paraId="699BE845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For 2022: present awards at session; discuss how to raise profile for winners</w:t>
      </w:r>
    </w:p>
    <w:p w14:paraId="1D2A8E31" w14:textId="77777777" w:rsidR="00F747D5" w:rsidRPr="00F747D5" w:rsidRDefault="00F747D5" w:rsidP="00F747D5">
      <w:pPr>
        <w:pStyle w:val="ListParagraph"/>
        <w:numPr>
          <w:ilvl w:val="0"/>
          <w:numId w:val="9"/>
        </w:numPr>
      </w:pPr>
      <w:r w:rsidRPr="00F747D5">
        <w:t>RN support</w:t>
      </w:r>
    </w:p>
    <w:p w14:paraId="049DA03B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Debbie presented survey results</w:t>
      </w:r>
    </w:p>
    <w:p w14:paraId="2E18B447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Feedback provided on training session presented</w:t>
      </w:r>
    </w:p>
    <w:p w14:paraId="04C8CE28" w14:textId="77777777" w:rsidR="00F747D5" w:rsidRPr="00F747D5" w:rsidRDefault="00F747D5" w:rsidP="00F747D5">
      <w:pPr>
        <w:pStyle w:val="ListParagraph"/>
        <w:ind w:left="1440"/>
        <w:rPr>
          <w:u w:val="single"/>
        </w:rPr>
      </w:pPr>
      <w:r w:rsidRPr="00F747D5">
        <w:rPr>
          <w:u w:val="single"/>
        </w:rPr>
        <w:t>Action item:</w:t>
      </w:r>
    </w:p>
    <w:p w14:paraId="26997726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Develop joint HFC – HFSA SBR workshop for future</w:t>
      </w:r>
    </w:p>
    <w:p w14:paraId="687CC37F" w14:textId="77777777" w:rsidR="00F747D5" w:rsidRPr="00F747D5" w:rsidRDefault="00F747D5" w:rsidP="00F747D5">
      <w:pPr>
        <w:pStyle w:val="ListParagraph"/>
        <w:numPr>
          <w:ilvl w:val="0"/>
          <w:numId w:val="9"/>
        </w:numPr>
      </w:pPr>
      <w:proofErr w:type="spellStart"/>
      <w:r w:rsidRPr="00F747D5">
        <w:t>ClinTrials</w:t>
      </w:r>
      <w:proofErr w:type="spellEnd"/>
      <w:r w:rsidRPr="00F747D5">
        <w:t xml:space="preserve"> listings</w:t>
      </w:r>
    </w:p>
    <w:p w14:paraId="1564BF0C" w14:textId="77777777" w:rsidR="00F747D5" w:rsidRPr="00F747D5" w:rsidRDefault="00F747D5" w:rsidP="00F747D5">
      <w:pPr>
        <w:pStyle w:val="ListParagraph"/>
        <w:ind w:left="1440"/>
        <w:rPr>
          <w:u w:val="single"/>
        </w:rPr>
      </w:pPr>
      <w:r w:rsidRPr="00F747D5">
        <w:rPr>
          <w:u w:val="single"/>
        </w:rPr>
        <w:t>Action items:</w:t>
      </w:r>
    </w:p>
    <w:p w14:paraId="5501F604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>Matt to work with Drs. Psotka and Kao from Digital Team to discuss automation of listings</w:t>
      </w:r>
    </w:p>
    <w:p w14:paraId="4747DC4E" w14:textId="77777777" w:rsidR="00F747D5" w:rsidRPr="00F747D5" w:rsidRDefault="00F747D5" w:rsidP="00F747D5">
      <w:pPr>
        <w:pStyle w:val="ListParagraph"/>
        <w:numPr>
          <w:ilvl w:val="1"/>
          <w:numId w:val="9"/>
        </w:numPr>
      </w:pPr>
      <w:r w:rsidRPr="00F747D5">
        <w:t xml:space="preserve">Circle back on logistics </w:t>
      </w:r>
    </w:p>
    <w:p w14:paraId="3B0EDD67" w14:textId="77777777" w:rsidR="00F747D5" w:rsidRDefault="00F747D5" w:rsidP="00C212F6">
      <w:pPr>
        <w:pStyle w:val="NoSpacing"/>
      </w:pPr>
    </w:p>
    <w:sectPr w:rsidR="00F747D5" w:rsidSect="001826D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01F4B"/>
    <w:multiLevelType w:val="hybridMultilevel"/>
    <w:tmpl w:val="4B4E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839"/>
    <w:multiLevelType w:val="hybridMultilevel"/>
    <w:tmpl w:val="B032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45A49"/>
    <w:multiLevelType w:val="hybridMultilevel"/>
    <w:tmpl w:val="C494F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B6D9E"/>
    <w:multiLevelType w:val="hybridMultilevel"/>
    <w:tmpl w:val="7318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72CF"/>
    <w:multiLevelType w:val="hybridMultilevel"/>
    <w:tmpl w:val="1526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700C"/>
    <w:multiLevelType w:val="hybridMultilevel"/>
    <w:tmpl w:val="C6D0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F4983"/>
    <w:multiLevelType w:val="hybridMultilevel"/>
    <w:tmpl w:val="B976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41F6C"/>
    <w:multiLevelType w:val="hybridMultilevel"/>
    <w:tmpl w:val="5A9C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C"/>
    <w:rsid w:val="0006697F"/>
    <w:rsid w:val="001251EE"/>
    <w:rsid w:val="001826DF"/>
    <w:rsid w:val="00232C3F"/>
    <w:rsid w:val="00382532"/>
    <w:rsid w:val="003C2117"/>
    <w:rsid w:val="003C252C"/>
    <w:rsid w:val="003F4118"/>
    <w:rsid w:val="004674D0"/>
    <w:rsid w:val="00A66B19"/>
    <w:rsid w:val="00C212F6"/>
    <w:rsid w:val="00DF1AF6"/>
    <w:rsid w:val="00E1168C"/>
    <w:rsid w:val="00F10059"/>
    <w:rsid w:val="00F7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5B76"/>
  <w15:chartTrackingRefBased/>
  <w15:docId w15:val="{DDE37371-29E8-43AD-BD4A-FEE3622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52C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3C2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Failure Collaboratory</dc:creator>
  <cp:keywords/>
  <dc:description/>
  <cp:lastModifiedBy>Matthew Dimond</cp:lastModifiedBy>
  <cp:revision>2</cp:revision>
  <dcterms:created xsi:type="dcterms:W3CDTF">2021-11-12T16:10:00Z</dcterms:created>
  <dcterms:modified xsi:type="dcterms:W3CDTF">2021-11-12T16:10:00Z</dcterms:modified>
</cp:coreProperties>
</file>