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738A" w14:textId="7A4DCB61" w:rsidR="00F76D41" w:rsidRDefault="00F76D41" w:rsidP="00F76D4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ACUTE </w:t>
      </w:r>
      <w:r w:rsidR="00DD4A60">
        <w:rPr>
          <w:rFonts w:ascii="Times New Roman" w:hAnsi="Times New Roman" w:cs="Times New Roman"/>
          <w:b/>
          <w:bCs/>
        </w:rPr>
        <w:t>DECOMPENSATED H</w:t>
      </w:r>
      <w:r w:rsidR="004B36FC">
        <w:rPr>
          <w:rFonts w:ascii="Times New Roman" w:hAnsi="Times New Roman" w:cs="Times New Roman"/>
          <w:b/>
          <w:bCs/>
        </w:rPr>
        <w:t xml:space="preserve">EART </w:t>
      </w:r>
      <w:r w:rsidR="00DD4A60">
        <w:rPr>
          <w:rFonts w:ascii="Times New Roman" w:hAnsi="Times New Roman" w:cs="Times New Roman"/>
          <w:b/>
          <w:bCs/>
        </w:rPr>
        <w:t>F</w:t>
      </w:r>
      <w:r w:rsidR="004B36FC">
        <w:rPr>
          <w:rFonts w:ascii="Times New Roman" w:hAnsi="Times New Roman" w:cs="Times New Roman"/>
          <w:b/>
          <w:bCs/>
        </w:rPr>
        <w:t>AILURE</w:t>
      </w:r>
      <w:r w:rsidR="0084276E">
        <w:rPr>
          <w:rFonts w:ascii="Times New Roman" w:hAnsi="Times New Roman" w:cs="Times New Roman"/>
          <w:b/>
          <w:bCs/>
        </w:rPr>
        <w:t xml:space="preserve"> &amp; CARDIOGENIC SHOCK</w:t>
      </w:r>
      <w:r w:rsidR="00DD4A60">
        <w:rPr>
          <w:rFonts w:ascii="Times New Roman" w:hAnsi="Times New Roman" w:cs="Times New Roman"/>
          <w:b/>
          <w:bCs/>
        </w:rPr>
        <w:t>: CRF MODULES</w:t>
      </w:r>
      <w:r w:rsidR="00923309" w:rsidRPr="00923309">
        <w:rPr>
          <w:rFonts w:ascii="Times New Roman" w:hAnsi="Times New Roman" w:cs="Times New Roman"/>
          <w:b/>
          <w:bCs/>
          <w:vertAlign w:val="superscript"/>
        </w:rPr>
        <w:t>*</w:t>
      </w:r>
    </w:p>
    <w:p w14:paraId="0E30D2D2" w14:textId="38DBDBC4" w:rsidR="00F76D41" w:rsidRPr="004B36FC" w:rsidRDefault="004B36FC" w:rsidP="00D059B8">
      <w:pPr>
        <w:tabs>
          <w:tab w:val="left" w:pos="270"/>
          <w:tab w:val="left" w:pos="360"/>
        </w:tabs>
        <w:spacing w:after="0" w:line="240" w:lineRule="auto"/>
        <w:ind w:left="-630"/>
        <w:jc w:val="both"/>
        <w:rPr>
          <w:rFonts w:ascii="Times New Roman" w:hAnsi="Times New Roman" w:cs="Times New Roman"/>
          <w:sz w:val="20"/>
          <w:szCs w:val="20"/>
        </w:rPr>
      </w:pPr>
      <w:r w:rsidRPr="004B36FC">
        <w:rPr>
          <w:rFonts w:ascii="Times New Roman" w:hAnsi="Times New Roman" w:cs="Times New Roman"/>
          <w:sz w:val="20"/>
          <w:szCs w:val="20"/>
        </w:rPr>
        <w:t xml:space="preserve">Preamble: The Consensus Adult Lean Case Report Form is intended to apply to most standard clinical trials of new drugs and devices for the treatment of acute decompensated heart failure </w:t>
      </w:r>
      <w:r w:rsidR="00923309">
        <w:rPr>
          <w:rFonts w:ascii="Times New Roman" w:hAnsi="Times New Roman" w:cs="Times New Roman"/>
          <w:sz w:val="20"/>
          <w:szCs w:val="20"/>
        </w:rPr>
        <w:t xml:space="preserve">and cardiogenic shock </w:t>
      </w:r>
      <w:r w:rsidRPr="004B36FC">
        <w:rPr>
          <w:rFonts w:ascii="Times New Roman" w:hAnsi="Times New Roman" w:cs="Times New Roman"/>
          <w:sz w:val="20"/>
          <w:szCs w:val="20"/>
        </w:rPr>
        <w:t>to be used for regulatory approval.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B36FC">
        <w:rPr>
          <w:rFonts w:ascii="Times New Roman" w:hAnsi="Times New Roman" w:cs="Times New Roman"/>
          <w:sz w:val="20"/>
          <w:szCs w:val="20"/>
        </w:rPr>
        <w:t xml:space="preserve">Limitation of the data items collected may be reasonable in direct consultation with the United States Food and Drug Administration. </w:t>
      </w:r>
      <w:r w:rsidR="00F76D41" w:rsidRPr="004B36FC">
        <w:rPr>
          <w:rFonts w:ascii="Times New Roman" w:hAnsi="Times New Roman" w:cs="Times New Roman"/>
          <w:sz w:val="20"/>
          <w:szCs w:val="20"/>
        </w:rPr>
        <w:t>If the inclusion/exclusion criteria eliminates an element, it does not need to be included.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4186"/>
        <w:gridCol w:w="6974"/>
      </w:tblGrid>
      <w:tr w:rsidR="007670B9" w14:paraId="399B8901" w14:textId="77777777" w:rsidTr="008B727B">
        <w:tc>
          <w:tcPr>
            <w:tcW w:w="46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580F9CB" w14:textId="77777777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DEMOGRAPHICS</w:t>
            </w:r>
          </w:p>
          <w:p w14:paraId="5FFBB8EF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Birth Month ____ and Birth Year ____</w:t>
            </w:r>
          </w:p>
          <w:p w14:paraId="29F7550E" w14:textId="77777777" w:rsidR="00B82C57" w:rsidRPr="00366550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3517B10E" w14:textId="0889CFD8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Sex at Birth:</w:t>
            </w:r>
          </w:p>
          <w:p w14:paraId="68F02C11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O Male</w:t>
            </w:r>
          </w:p>
          <w:p w14:paraId="60D77B0A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O Female</w:t>
            </w:r>
          </w:p>
          <w:p w14:paraId="459819EE" w14:textId="77777777" w:rsidR="007670B9" w:rsidRPr="00366550" w:rsidRDefault="007670B9" w:rsidP="007670B9">
            <w:pPr>
              <w:tabs>
                <w:tab w:val="left" w:pos="270"/>
                <w:tab w:val="left" w:pos="36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ab/>
            </w:r>
          </w:p>
          <w:p w14:paraId="77279D7E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Ethnicity:</w:t>
            </w:r>
          </w:p>
          <w:p w14:paraId="45D1E967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Hispanic or Latino</w:t>
            </w:r>
          </w:p>
          <w:p w14:paraId="20F3ED5C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Not Hispanic or Latino </w:t>
            </w:r>
          </w:p>
          <w:p w14:paraId="48E5AD33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Not Reported or Refused</w:t>
            </w:r>
          </w:p>
          <w:p w14:paraId="2E326202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5DE6B074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Race as determined by patient or family (Check all that apply)</w:t>
            </w:r>
          </w:p>
          <w:p w14:paraId="760C4826" w14:textId="7702BA4F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O American Indian</w:t>
            </w:r>
            <w:r w:rsidR="004B36FC"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or Alaska Native</w:t>
            </w:r>
          </w:p>
          <w:p w14:paraId="5038DD3A" w14:textId="5EB37771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O </w:t>
            </w:r>
            <w:r w:rsidR="004B36FC"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Asian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</w:t>
            </w:r>
          </w:p>
          <w:p w14:paraId="308BEAFD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O Black or African American </w:t>
            </w:r>
          </w:p>
          <w:p w14:paraId="402F8E9B" w14:textId="7A67D80A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O Native Hawaiian</w:t>
            </w:r>
            <w:r w:rsidR="004B36FC"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or 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Pacific Islander </w:t>
            </w:r>
          </w:p>
          <w:p w14:paraId="7B7EAA5E" w14:textId="7CD7E44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O White </w:t>
            </w:r>
          </w:p>
          <w:p w14:paraId="669D3B62" w14:textId="531B71B8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O Not Reported or Refused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E72C4BE" w14:textId="77777777" w:rsidR="007670B9" w:rsidRDefault="007670B9">
            <w:pPr>
              <w:rPr>
                <w:color w:val="000000" w:themeColor="text1"/>
              </w:rPr>
            </w:pPr>
          </w:p>
          <w:p w14:paraId="19DC2195" w14:textId="77777777" w:rsidR="004B36FC" w:rsidRDefault="004B36FC">
            <w:pPr>
              <w:rPr>
                <w:color w:val="000000" w:themeColor="text1"/>
              </w:rPr>
            </w:pPr>
          </w:p>
          <w:p w14:paraId="1B14C03E" w14:textId="77777777" w:rsidR="004B36FC" w:rsidRDefault="004B36FC">
            <w:pPr>
              <w:rPr>
                <w:color w:val="000000" w:themeColor="text1"/>
              </w:rPr>
            </w:pPr>
          </w:p>
          <w:p w14:paraId="47174B8F" w14:textId="77777777" w:rsidR="004B36FC" w:rsidRDefault="004B36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FC1417" w14:textId="22D03A2C" w:rsidR="004B36FC" w:rsidRPr="004B36FC" w:rsidRDefault="004B36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6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Ethnicity/Race categories taken from FDA guidance document on collection of Race and Ethnicity Data in Clinical Trials</w:t>
            </w:r>
            <w:r w:rsidR="00923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923309" w:rsidRPr="00923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https://www.fda.gov/media/75453/download</w:t>
            </w:r>
            <w:r w:rsidR="00923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670B9" w14:paraId="7376091C" w14:textId="77777777" w:rsidTr="008B727B">
        <w:tc>
          <w:tcPr>
            <w:tcW w:w="468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FA201BF" w14:textId="77777777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CARDIOVASCULAR MEDICAL HISTORY</w:t>
            </w:r>
          </w:p>
          <w:p w14:paraId="4529D2C7" w14:textId="0E380F24" w:rsidR="007670B9" w:rsidRPr="007670B9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>Prior diagnosis of heart failure - О yes О no</w:t>
            </w:r>
          </w:p>
          <w:p w14:paraId="41DE6CF6" w14:textId="5CF25DD7" w:rsidR="00A233D9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Hospitalization due to heart failure (or equivalent) within the prior 12 months </w:t>
            </w:r>
            <w:r w:rsid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08806B0" w14:textId="7F4275DE" w:rsidR="007670B9" w:rsidRPr="00A233D9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yes</w:t>
            </w:r>
            <w:r w:rsid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________Date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</w:t>
            </w:r>
          </w:p>
          <w:p w14:paraId="1009B6F3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Previous Myocardial Infarction - О yes О no</w:t>
            </w:r>
          </w:p>
          <w:p w14:paraId="5FBC44E5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Previous Revascularization (Coronary Artery Bypass or Percutaneous Coronary Intervention) - О yes О no</w:t>
            </w:r>
          </w:p>
          <w:p w14:paraId="54ABDD02" w14:textId="77777777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A6B11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Known Moderate or Severe Valvular Regurgitation (check all that apply)</w:t>
            </w:r>
          </w:p>
          <w:p w14:paraId="21FA671C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Aortic</w:t>
            </w:r>
          </w:p>
          <w:p w14:paraId="1E526149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Mitral</w:t>
            </w:r>
          </w:p>
          <w:p w14:paraId="596AE544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Tricuspid</w:t>
            </w:r>
          </w:p>
          <w:p w14:paraId="74EA40EF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Pulmonic</w:t>
            </w:r>
          </w:p>
          <w:p w14:paraId="59CA0BDB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None</w:t>
            </w:r>
          </w:p>
          <w:p w14:paraId="3735B44A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5F1E9780" w14:textId="1895068F" w:rsidR="004B36FC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Known Moderate or Severe Valvular Stenosis (check all that apply)</w:t>
            </w:r>
          </w:p>
          <w:p w14:paraId="4A2D3E87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Aortic</w:t>
            </w:r>
          </w:p>
          <w:p w14:paraId="44C49A5C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Mitral</w:t>
            </w:r>
          </w:p>
          <w:p w14:paraId="456282AE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Tricuspid</w:t>
            </w:r>
          </w:p>
          <w:p w14:paraId="6F3C1D15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Pulmonic</w:t>
            </w:r>
          </w:p>
          <w:p w14:paraId="7034A098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None</w:t>
            </w:r>
          </w:p>
          <w:p w14:paraId="2E01CBB3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15F05BD6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Medical Devices (Check all that apply)</w:t>
            </w:r>
          </w:p>
          <w:p w14:paraId="40FFD0FF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Pacemaker (non-CRT, non-ICD)</w:t>
            </w:r>
          </w:p>
          <w:p w14:paraId="31019F94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Implantable Cardioverter-Defibrillator (ICD; non-CRT)</w:t>
            </w:r>
          </w:p>
          <w:p w14:paraId="2653BB8C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lastRenderedPageBreak/>
              <w:t>О Cardiac Resynchronization Therapy (CRT-P, non-ICD)</w:t>
            </w:r>
          </w:p>
          <w:p w14:paraId="754EA7F9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Cardiac Resynchronization Therapy, Implantable Cardioverter-Defibrillator (CRT-D)</w:t>
            </w:r>
          </w:p>
          <w:p w14:paraId="21DBE257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Continuous Oxygen Therapy</w:t>
            </w:r>
          </w:p>
          <w:p w14:paraId="0B86DB95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Durable Left Ventricular Assist Device</w:t>
            </w:r>
          </w:p>
          <w:p w14:paraId="4FA28A8A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Other</w:t>
            </w:r>
          </w:p>
          <w:p w14:paraId="29A9BECE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None</w:t>
            </w:r>
          </w:p>
          <w:p w14:paraId="7009A32C" w14:textId="77777777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5D3FC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Hypertension - О yes О no</w:t>
            </w:r>
          </w:p>
          <w:p w14:paraId="0C622DE9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Atrial fibrillation/flutter - О yes О no</w:t>
            </w:r>
          </w:p>
          <w:p w14:paraId="2D880270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Ventricular tachycardia/fibrillation - О yes О no</w:t>
            </w:r>
          </w:p>
          <w:p w14:paraId="55D23E68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Cerebrovascular Disease - О yes О no</w:t>
            </w:r>
          </w:p>
          <w:p w14:paraId="7DB0ECB3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Peripheral Vascular Disease - О yes О no</w:t>
            </w:r>
          </w:p>
          <w:p w14:paraId="077595D4" w14:textId="77777777" w:rsidR="007670B9" w:rsidRPr="007670B9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>History of Congenital Heart Disease: О yes О no</w:t>
            </w:r>
          </w:p>
          <w:p w14:paraId="450190CD" w14:textId="77777777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CD772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  <w:t>NON-CARDIOVASCULAR MEDICAL HISTORY</w:t>
            </w:r>
          </w:p>
          <w:p w14:paraId="35821B7D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Diabetes Mellitus - О None О Type 1 О Type 2 О Unknown Type</w:t>
            </w:r>
          </w:p>
          <w:p w14:paraId="5B65538A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Smoking Status - О Current О Former О Never</w:t>
            </w:r>
          </w:p>
          <w:p w14:paraId="5942B9C3" w14:textId="77777777" w:rsidR="007670B9" w:rsidRPr="00366550" w:rsidRDefault="007670B9" w:rsidP="00366550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COPD - О yes О no</w:t>
            </w:r>
          </w:p>
          <w:p w14:paraId="6FDD4581" w14:textId="79515C5C" w:rsidR="007670B9" w:rsidRPr="00366550" w:rsidRDefault="007670B9" w:rsidP="00366550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Sleep Apnea - О yes О no</w:t>
            </w:r>
          </w:p>
          <w:p w14:paraId="108271AC" w14:textId="77777777" w:rsidR="00366550" w:rsidRPr="00366550" w:rsidRDefault="00366550" w:rsidP="00366550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Depression - О yes О no</w:t>
            </w:r>
          </w:p>
          <w:p w14:paraId="6EFF7EA9" w14:textId="6C338BAE" w:rsidR="00366550" w:rsidRPr="00366550" w:rsidRDefault="00366550" w:rsidP="00366550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Dyslipidemia - О yes О no</w:t>
            </w:r>
          </w:p>
          <w:p w14:paraId="42475BFD" w14:textId="65C6C914" w:rsidR="007670B9" w:rsidRPr="00366550" w:rsidRDefault="007670B9" w:rsidP="00366550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History of Cancer Requiring Chemotherapy or Radiation - О yes О no</w:t>
            </w:r>
          </w:p>
          <w:p w14:paraId="46A0D9F1" w14:textId="77777777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5D502" w14:textId="77777777" w:rsidR="007670B9" w:rsidRPr="00366550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Renal Function at Enrollment by Estimated Glomerular Filtration Rate (eGFR) and Chronic Kidney Disease Stage</w:t>
            </w:r>
          </w:p>
          <w:p w14:paraId="5D597B20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 (GFR ≥90 ml/min/1.73m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vertAlign w:val="superscript"/>
              </w:rPr>
              <w:t>2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</w:p>
          <w:p w14:paraId="4CD56CD1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II (GFR 60-89 ml/min/1.73m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vertAlign w:val="superscript"/>
              </w:rPr>
              <w:t>2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</w:p>
          <w:p w14:paraId="32BC60DF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IIIa (GFR 45-59 ml/min/1.73m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vertAlign w:val="superscript"/>
              </w:rPr>
              <w:t>2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</w:p>
          <w:p w14:paraId="7FDD27C5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IIIb</w:t>
            </w:r>
            <w:proofErr w:type="spellEnd"/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(GFR 30-44 ml/min/1.73m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vertAlign w:val="superscript"/>
              </w:rPr>
              <w:t>2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</w:p>
          <w:p w14:paraId="624BABD2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IV (GFR 15-29 ml/min/1.73m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vertAlign w:val="superscript"/>
              </w:rPr>
              <w:t>2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</w:p>
          <w:p w14:paraId="0C0B8FDA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V (GFR &lt;15 ml/min/1.73m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vertAlign w:val="superscript"/>
              </w:rPr>
              <w:t>2</w:t>
            </w: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</w:p>
          <w:p w14:paraId="329A5BA3" w14:textId="77777777" w:rsidR="007670B9" w:rsidRPr="00366550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1EE3AC41" w14:textId="0B50B5D6" w:rsidR="007670B9" w:rsidRPr="007670B9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6550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Current treatment with Dialysis - О yes О no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F53F8A1" w14:textId="17A41B67" w:rsidR="00324DE6" w:rsidRDefault="00324DE6" w:rsidP="006A570B"/>
        </w:tc>
      </w:tr>
      <w:tr w:rsidR="007670B9" w14:paraId="4B618E2C" w14:textId="77777777" w:rsidTr="008B727B">
        <w:tc>
          <w:tcPr>
            <w:tcW w:w="46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AB83AFA" w14:textId="169655F2" w:rsidR="007670B9" w:rsidRPr="007670B9" w:rsidRDefault="004B36FC" w:rsidP="007670B9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BASELINE </w:t>
            </w:r>
            <w:r w:rsidR="007670B9" w:rsidRPr="0076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PHYSICAL EXAMINATION</w:t>
            </w:r>
          </w:p>
          <w:p w14:paraId="78BB4B81" w14:textId="77777777" w:rsidR="007670B9" w:rsidRPr="006A570B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Height ________ О cm О in</w:t>
            </w:r>
          </w:p>
          <w:p w14:paraId="444C8707" w14:textId="77777777" w:rsidR="007670B9" w:rsidRPr="006A570B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Weight ________ О kg О </w:t>
            </w:r>
            <w:proofErr w:type="spellStart"/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lb</w:t>
            </w:r>
            <w:proofErr w:type="spellEnd"/>
          </w:p>
          <w:p w14:paraId="46E4F86D" w14:textId="18179694" w:rsidR="007670B9" w:rsidRPr="006A570B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Resting Heart Rate: __________ (beats/min)</w:t>
            </w:r>
          </w:p>
          <w:p w14:paraId="591B421E" w14:textId="25A8208B" w:rsidR="007670B9" w:rsidRPr="006A570B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Resting Systolic Blood Pressure: __________(mmHg)</w:t>
            </w:r>
          </w:p>
          <w:p w14:paraId="05C44E8C" w14:textId="77777777" w:rsidR="007670B9" w:rsidRPr="006A570B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Resting Diastolic Blood Pressure: _________ (mmHg)</w:t>
            </w:r>
          </w:p>
          <w:p w14:paraId="5705F593" w14:textId="77777777" w:rsidR="007670B9" w:rsidRPr="006A570B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Resting Respiratory Rate: _______ (respirations/min)</w:t>
            </w:r>
          </w:p>
          <w:p w14:paraId="12486219" w14:textId="67AB59C1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7CE2C16" w14:textId="77777777" w:rsidR="004B36FC" w:rsidRDefault="004B36FC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B0CE1" w14:textId="77777777" w:rsidR="004B36FC" w:rsidRDefault="004B36FC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A2D14" w14:textId="77777777" w:rsidR="004B36FC" w:rsidRDefault="004B36FC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2FCF7" w14:textId="77777777" w:rsidR="004B36FC" w:rsidRDefault="004B36FC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9381A" w14:textId="77777777" w:rsidR="004B36FC" w:rsidRDefault="004B36FC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56AD9" w14:textId="77777777" w:rsidR="004B36FC" w:rsidRDefault="004B36FC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81459" w14:textId="1E191E2C" w:rsidR="004B36FC" w:rsidRPr="00381AE2" w:rsidRDefault="004B36FC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D41" w14:paraId="16A934E1" w14:textId="77777777" w:rsidTr="008B727B">
        <w:tc>
          <w:tcPr>
            <w:tcW w:w="46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28FCC9" w14:textId="576888DF" w:rsidR="00F76D41" w:rsidRDefault="00F76D41" w:rsidP="00F76D41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HF </w:t>
            </w:r>
            <w:r w:rsidR="004B3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SIGNS &amp;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SYMPTOMS</w:t>
            </w:r>
          </w:p>
          <w:p w14:paraId="7E4C2119" w14:textId="77777777" w:rsidR="004B36FC" w:rsidRDefault="004B36FC" w:rsidP="00F76D41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6181E5" w14:textId="77777777" w:rsidR="004B36FC" w:rsidRPr="006A570B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u w:val="single"/>
              </w:rPr>
              <w:t>Heart Failure Assessment</w:t>
            </w: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: (Clinician Assessed Dichotomous yes/no)</w:t>
            </w:r>
          </w:p>
          <w:p w14:paraId="31C101BD" w14:textId="77777777" w:rsidR="004B36FC" w:rsidRPr="006A570B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bookmarkStart w:id="0" w:name="_Hlk10786725"/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lastRenderedPageBreak/>
              <w:t>Peripheral Edema - О yes О no</w:t>
            </w:r>
          </w:p>
          <w:p w14:paraId="546C7771" w14:textId="77777777" w:rsidR="004B36FC" w:rsidRPr="006A570B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Rales - О yes О no</w:t>
            </w:r>
          </w:p>
          <w:p w14:paraId="602F0456" w14:textId="77777777" w:rsidR="004B36FC" w:rsidRPr="006A570B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JVD - О yes О no</w:t>
            </w:r>
          </w:p>
          <w:p w14:paraId="06C652BA" w14:textId="77777777" w:rsidR="004B36FC" w:rsidRPr="006A570B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S3 gallop - О yes О no</w:t>
            </w:r>
          </w:p>
          <w:p w14:paraId="01606A3D" w14:textId="77777777" w:rsidR="004B36FC" w:rsidRPr="006A570B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Ascites or Abdominal Distension - О yes О no</w:t>
            </w:r>
          </w:p>
          <w:p w14:paraId="667F72BC" w14:textId="2300BE23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Hepatojugular reflux - О yes О no</w:t>
            </w:r>
            <w:bookmarkEnd w:id="0"/>
          </w:p>
          <w:p w14:paraId="6E8B0F6A" w14:textId="67DB5961" w:rsidR="006A570B" w:rsidRDefault="006A570B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4C6A94C1" w14:textId="77777777" w:rsidR="006A570B" w:rsidRPr="006A570B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NYHA Class at time of consent</w:t>
            </w:r>
          </w:p>
          <w:p w14:paraId="2FD97C2B" w14:textId="77777777" w:rsidR="006A570B" w:rsidRPr="006A570B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</w:t>
            </w:r>
          </w:p>
          <w:p w14:paraId="457D4A93" w14:textId="77777777" w:rsidR="006A570B" w:rsidRPr="006A570B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II</w:t>
            </w:r>
          </w:p>
          <w:p w14:paraId="72A2B1C8" w14:textId="77777777" w:rsidR="006A570B" w:rsidRPr="006A570B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III</w:t>
            </w:r>
          </w:p>
          <w:p w14:paraId="2B1B9C23" w14:textId="453D6555" w:rsidR="004B36FC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IV</w:t>
            </w:r>
          </w:p>
          <w:p w14:paraId="4BB3BB46" w14:textId="77777777" w:rsidR="009016C5" w:rsidRDefault="009016C5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27C494AB" w14:textId="77777777" w:rsidR="008B727B" w:rsidRDefault="009016C5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SCAI Stage</w:t>
            </w:r>
          </w:p>
          <w:p w14:paraId="3B8827C8" w14:textId="533B0755" w:rsidR="008B727B" w:rsidRPr="008B727B" w:rsidRDefault="008B727B" w:rsidP="008B727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A</w:t>
            </w:r>
          </w:p>
          <w:p w14:paraId="716AFE51" w14:textId="64BD12B7" w:rsidR="008B727B" w:rsidRPr="008B727B" w:rsidRDefault="008B727B" w:rsidP="008B727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B</w:t>
            </w:r>
          </w:p>
          <w:p w14:paraId="30AB6163" w14:textId="1170F93B" w:rsidR="008B727B" w:rsidRPr="008B727B" w:rsidRDefault="008B727B" w:rsidP="008B727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C</w:t>
            </w:r>
          </w:p>
          <w:p w14:paraId="39C3E576" w14:textId="041E89CC" w:rsidR="008B727B" w:rsidRPr="008B727B" w:rsidRDefault="008B727B" w:rsidP="008B727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D</w:t>
            </w:r>
          </w:p>
          <w:p w14:paraId="48ABD04A" w14:textId="19415BC0" w:rsidR="008B727B" w:rsidRPr="008B727B" w:rsidRDefault="008B727B" w:rsidP="008B727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E</w:t>
            </w:r>
          </w:p>
          <w:p w14:paraId="5F65555A" w14:textId="77777777" w:rsidR="006A570B" w:rsidRPr="006A570B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26766278" w14:textId="77777777" w:rsidR="00F76D41" w:rsidRPr="007670B9" w:rsidRDefault="00F76D41" w:rsidP="00F76D41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D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Symptom Report</w:t>
            </w: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>: (Patient Reported Dichotomous yes/no)</w:t>
            </w:r>
          </w:p>
          <w:p w14:paraId="43B7CC0D" w14:textId="77777777" w:rsidR="004B36FC" w:rsidRDefault="00F76D41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1AE2">
              <w:rPr>
                <w:rFonts w:ascii="Times New Roman" w:hAnsi="Times New Roman" w:cs="Times New Roman"/>
                <w:sz w:val="20"/>
                <w:szCs w:val="20"/>
              </w:rPr>
              <w:t xml:space="preserve">Orthopnea </w:t>
            </w:r>
            <w:r w:rsidR="004B36FC" w:rsidRPr="007670B9">
              <w:rPr>
                <w:rFonts w:ascii="Times New Roman" w:hAnsi="Times New Roman" w:cs="Times New Roman"/>
                <w:sz w:val="20"/>
                <w:szCs w:val="20"/>
              </w:rPr>
              <w:t>О yes О no</w:t>
            </w:r>
          </w:p>
          <w:p w14:paraId="594665C0" w14:textId="16E21476" w:rsidR="00F76D41" w:rsidRPr="004B36FC" w:rsidRDefault="00F76D41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>Fatigue - О yes О no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0D345C2" w14:textId="77777777" w:rsidR="00F76D41" w:rsidRDefault="004B36FC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Trials can choose which elements they want to document to highlight severity of ADHF</w:t>
            </w:r>
          </w:p>
          <w:p w14:paraId="312B27A1" w14:textId="77777777" w:rsidR="009016C5" w:rsidRDefault="009016C5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E96CF" w14:textId="27A3A2FB" w:rsidR="009016C5" w:rsidRDefault="00923309" w:rsidP="00381A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See </w:t>
            </w:r>
            <w:r w:rsidR="008B72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lso:</w:t>
            </w:r>
          </w:p>
          <w:p w14:paraId="69A3B830" w14:textId="6D72EC47" w:rsidR="00923309" w:rsidRPr="00923309" w:rsidRDefault="00923309" w:rsidP="00923309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Hemodynamics Module (</w:t>
            </w:r>
            <w:r w:rsidRPr="00923309">
              <w:rPr>
                <w:sz w:val="20"/>
                <w:szCs w:val="20"/>
              </w:rPr>
              <w:t>https://hfcollaboratory.com/wp-content/uploads/2021/12/LeanCRF_Hemodynamics_12_13_2021.pdf</w:t>
            </w:r>
            <w:r>
              <w:rPr>
                <w:sz w:val="20"/>
                <w:szCs w:val="20"/>
              </w:rPr>
              <w:t>)</w:t>
            </w:r>
          </w:p>
          <w:p w14:paraId="7CBA6B09" w14:textId="370007BA" w:rsidR="009016C5" w:rsidRPr="00923309" w:rsidRDefault="009016C5" w:rsidP="00923309">
            <w:pPr>
              <w:pStyle w:val="ListParagraph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7670B9" w14:paraId="17186AC1" w14:textId="77777777" w:rsidTr="008B727B">
        <w:trPr>
          <w:trHeight w:val="2150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7EF7635" w14:textId="77777777" w:rsidR="007670B9" w:rsidRP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CARDIAC ASSESSMENT</w:t>
            </w:r>
          </w:p>
          <w:p w14:paraId="4896BCA6" w14:textId="788E16C0" w:rsidR="007670B9" w:rsidRPr="00583614" w:rsidRDefault="007670B9" w:rsidP="007670B9">
            <w:pPr>
              <w:numPr>
                <w:ilvl w:val="0"/>
                <w:numId w:val="1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Left Ventricular Ejection Fraction Assessment: (</w:t>
            </w:r>
            <w:r w:rsidR="00583614"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Date</w:t>
            </w:r>
            <w:r w:rsidR="00583614"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u w:val="single"/>
              </w:rPr>
              <w:t>____</w:t>
            </w: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u w:val="single"/>
              </w:rPr>
              <w:t>)</w:t>
            </w:r>
          </w:p>
          <w:p w14:paraId="59D00DA3" w14:textId="77777777" w:rsidR="007670B9" w:rsidRPr="00583614" w:rsidRDefault="007670B9" w:rsidP="007670B9">
            <w:pPr>
              <w:numPr>
                <w:ilvl w:val="0"/>
                <w:numId w:val="1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Left Ventricular Ejection Fraction: (Single number, range not allowed) _____ %</w:t>
            </w:r>
          </w:p>
          <w:p w14:paraId="5661E284" w14:textId="63A9C48A" w:rsidR="004B36FC" w:rsidRPr="00583614" w:rsidRDefault="004B36FC" w:rsidP="004B36FC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360"/>
              </w:tabs>
              <w:rPr>
                <w:color w:val="A5A5A5" w:themeColor="accent3"/>
                <w:sz w:val="20"/>
                <w:szCs w:val="20"/>
              </w:rPr>
            </w:pPr>
            <w:r w:rsidRPr="00583614">
              <w:rPr>
                <w:color w:val="A5A5A5" w:themeColor="accent3"/>
                <w:sz w:val="20"/>
                <w:szCs w:val="20"/>
              </w:rPr>
              <w:t>LVEF modality: О Echocardiogram О Magnetic Resonance Imaging</w:t>
            </w:r>
          </w:p>
          <w:p w14:paraId="043BCB4E" w14:textId="77777777" w:rsidR="004B36FC" w:rsidRPr="00583614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Gated myocardial perfusion imaging; single photon emission computed tomography (SPECT) or positron emission tomography (PET)</w:t>
            </w:r>
          </w:p>
          <w:p w14:paraId="04F331A7" w14:textId="77777777" w:rsidR="004B36FC" w:rsidRPr="00583614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Gated Equilibrium Radionucleotide Ventriculography (MUGA)</w:t>
            </w:r>
          </w:p>
          <w:p w14:paraId="39F77237" w14:textId="30ADBBB1" w:rsidR="004B36FC" w:rsidRPr="00583614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Left ventricular contrast ventriculography during invasive catheterization</w:t>
            </w:r>
          </w:p>
          <w:p w14:paraId="1DA7FE2F" w14:textId="77777777" w:rsidR="007670B9" w:rsidRPr="00583614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50CF0DFD" w14:textId="7170E7A5" w:rsidR="007670B9" w:rsidRPr="00583614" w:rsidRDefault="007670B9" w:rsidP="007670B9">
            <w:pPr>
              <w:numPr>
                <w:ilvl w:val="0"/>
                <w:numId w:val="1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Electrocardiographic </w:t>
            </w:r>
            <w:r w:rsid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(Date</w:t>
            </w:r>
            <w:r w:rsidR="00583614"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u w:val="single"/>
              </w:rPr>
              <w:t>____</w:t>
            </w:r>
            <w:r w:rsid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</w:p>
          <w:p w14:paraId="1EAFFA20" w14:textId="783FBF1E" w:rsidR="00583614" w:rsidRDefault="007670B9" w:rsidP="00583614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Sinus </w:t>
            </w:r>
            <w:r w:rsid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</w:t>
            </w: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hythm or О Atrial Fibrillation/Atrial Flutter </w:t>
            </w:r>
            <w:r w:rsid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or </w:t>
            </w:r>
            <w:r w:rsidR="00583614"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r w:rsid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Atrial</w:t>
            </w:r>
            <w:r w:rsidR="00583614"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Paced</w:t>
            </w:r>
            <w:r w:rsid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or</w:t>
            </w:r>
          </w:p>
          <w:p w14:paraId="3258969A" w14:textId="4005197F" w:rsid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О </w:t>
            </w:r>
            <w:r w:rsid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Ventricular</w:t>
            </w: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Paced</w:t>
            </w:r>
          </w:p>
          <w:p w14:paraId="55D596B9" w14:textId="6A6FFBEC" w:rsidR="00583614" w:rsidRPr="00583614" w:rsidRDefault="00583614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Ventricular Rate ___ beats/min</w:t>
            </w:r>
          </w:p>
          <w:p w14:paraId="0B9656CF" w14:textId="77777777" w:rsidR="007670B9" w:rsidRPr="00583614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QRS Duration _____ milliseconds</w:t>
            </w:r>
          </w:p>
          <w:p w14:paraId="3775C14E" w14:textId="3CE0ADC5" w:rsidR="007670B9" w:rsidRPr="00583614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Left Bundle Branch Block present</w:t>
            </w:r>
          </w:p>
          <w:p w14:paraId="789800ED" w14:textId="18D6E4B9" w:rsidR="007670B9" w:rsidRPr="00BF6A63" w:rsidRDefault="007670B9" w:rsidP="00BF6A63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30EF769" w14:textId="77777777" w:rsidR="007670B9" w:rsidRDefault="00923309" w:rsidP="006A570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 Also:</w:t>
            </w:r>
          </w:p>
          <w:p w14:paraId="7CD2A87A" w14:textId="77777777" w:rsidR="00923309" w:rsidRDefault="00923309" w:rsidP="006A570B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923309">
              <w:rPr>
                <w:sz w:val="20"/>
                <w:szCs w:val="20"/>
              </w:rPr>
              <w:t>Echocardiography Module (</w:t>
            </w:r>
            <w:hyperlink r:id="rId5" w:history="1">
              <w:r w:rsidRPr="00923309">
                <w:rPr>
                  <w:rStyle w:val="Hyperlink"/>
                  <w:sz w:val="20"/>
                  <w:szCs w:val="20"/>
                </w:rPr>
                <w:t>https://hfcollaboratory.com/wp-content/uploads/2021/08/HFC-LeanCRF_Echocardiography-Module-19-JUL-2021.docx</w:t>
              </w:r>
            </w:hyperlink>
            <w:r w:rsidRPr="00923309">
              <w:rPr>
                <w:sz w:val="20"/>
                <w:szCs w:val="20"/>
              </w:rPr>
              <w:t>)</w:t>
            </w:r>
          </w:p>
          <w:p w14:paraId="1D0605F1" w14:textId="18723C6C" w:rsidR="008B727B" w:rsidRDefault="008B727B" w:rsidP="006A570B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Module (</w:t>
            </w:r>
            <w:r w:rsidRPr="008B727B">
              <w:rPr>
                <w:sz w:val="20"/>
                <w:szCs w:val="20"/>
              </w:rPr>
              <w:t>https://hfcollaboratory.com/wp-content/uploads/2021/08/HFC-Lean-CRF-Cardiac-Magnetic-Resonance-Imaging-MRI-Module-19-JUL-2021.docx</w:t>
            </w:r>
            <w:r>
              <w:rPr>
                <w:sz w:val="20"/>
                <w:szCs w:val="20"/>
              </w:rPr>
              <w:t>)</w:t>
            </w:r>
          </w:p>
          <w:p w14:paraId="7A688738" w14:textId="445B477F" w:rsidR="00923309" w:rsidRPr="00923309" w:rsidRDefault="00923309" w:rsidP="006A570B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923309">
              <w:rPr>
                <w:sz w:val="20"/>
                <w:szCs w:val="20"/>
              </w:rPr>
              <w:t>Electrocardiographic Details Module (https://hfcollaboratory.com/wp-content/uploads/2021/03/ElectrocradiogramModule_FINAL_2_2021.docx)</w:t>
            </w:r>
          </w:p>
        </w:tc>
      </w:tr>
      <w:tr w:rsidR="004A1093" w14:paraId="6D9A38A5" w14:textId="77777777" w:rsidTr="008B727B">
        <w:tc>
          <w:tcPr>
            <w:tcW w:w="4680" w:type="dxa"/>
            <w:tcBorders>
              <w:bottom w:val="single" w:sz="4" w:space="0" w:color="auto"/>
            </w:tcBorders>
            <w:shd w:val="clear" w:color="auto" w:fill="FFCBC1"/>
          </w:tcPr>
          <w:p w14:paraId="462C0F5D" w14:textId="32FC0467" w:rsidR="004A1093" w:rsidRPr="004A1093" w:rsidRDefault="00B71A73" w:rsidP="004A1093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ENROLLMENT</w:t>
            </w:r>
            <w:r w:rsidRPr="004A1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A1093" w:rsidRPr="004A1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LABORATORY VALUES</w:t>
            </w:r>
          </w:p>
          <w:p w14:paraId="23564432" w14:textId="77777777" w:rsidR="004A1093" w:rsidRPr="00583614" w:rsidRDefault="004A1093" w:rsidP="004A1093">
            <w:pPr>
              <w:numPr>
                <w:ilvl w:val="0"/>
                <w:numId w:val="10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Serum Hemoglobin ____ О g/dL О mmol/l</w:t>
            </w:r>
          </w:p>
          <w:p w14:paraId="3F82EABC" w14:textId="77777777" w:rsidR="004A1093" w:rsidRPr="00583614" w:rsidRDefault="004A1093" w:rsidP="004A1093">
            <w:pPr>
              <w:numPr>
                <w:ilvl w:val="0"/>
                <w:numId w:val="10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Serum Sodium ____ О mEq/l О mmol/l</w:t>
            </w:r>
          </w:p>
          <w:p w14:paraId="1C740D75" w14:textId="77777777" w:rsidR="004A1093" w:rsidRPr="00583614" w:rsidRDefault="004A1093" w:rsidP="004A1093">
            <w:pPr>
              <w:numPr>
                <w:ilvl w:val="0"/>
                <w:numId w:val="10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Serum Potassium ____ О mEq/l О mmol/l</w:t>
            </w:r>
          </w:p>
          <w:p w14:paraId="2B350F35" w14:textId="77777777" w:rsidR="004A1093" w:rsidRPr="00583614" w:rsidRDefault="004A1093" w:rsidP="004A1093">
            <w:pPr>
              <w:numPr>
                <w:ilvl w:val="0"/>
                <w:numId w:val="10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Blood Urea Nitrogen ____ О mg/dL О mmol/l</w:t>
            </w:r>
          </w:p>
          <w:p w14:paraId="2D952598" w14:textId="77777777" w:rsidR="004A1093" w:rsidRPr="00583614" w:rsidRDefault="004A1093" w:rsidP="004A1093">
            <w:pPr>
              <w:numPr>
                <w:ilvl w:val="0"/>
                <w:numId w:val="10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lastRenderedPageBreak/>
              <w:t>Serum Creatinine ____ О mg/dL О mmol/l</w:t>
            </w:r>
          </w:p>
          <w:p w14:paraId="4DCFFAAE" w14:textId="77777777" w:rsidR="004A1093" w:rsidRPr="00583614" w:rsidRDefault="004A1093" w:rsidP="004A1093">
            <w:pPr>
              <w:numPr>
                <w:ilvl w:val="0"/>
                <w:numId w:val="10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Natriuretic Peptides ____ О BNP О NT-</w:t>
            </w:r>
            <w:proofErr w:type="spellStart"/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proBNP</w:t>
            </w:r>
            <w:proofErr w:type="spellEnd"/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(</w:t>
            </w:r>
            <w:proofErr w:type="spellStart"/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pg</w:t>
            </w:r>
            <w:proofErr w:type="spellEnd"/>
            <w:r w:rsidRPr="0058361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/ml)</w:t>
            </w:r>
          </w:p>
          <w:p w14:paraId="3901BAD5" w14:textId="77777777" w:rsidR="004A1093" w:rsidRPr="007670B9" w:rsidRDefault="004A1093" w:rsidP="00F76D41">
            <w:pPr>
              <w:tabs>
                <w:tab w:val="left" w:pos="270"/>
                <w:tab w:val="left" w:pos="360"/>
              </w:tabs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FCBC1"/>
          </w:tcPr>
          <w:p w14:paraId="546FBE97" w14:textId="77777777" w:rsidR="00923309" w:rsidRDefault="00923309" w:rsidP="004A1093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See Also:</w:t>
            </w:r>
          </w:p>
          <w:p w14:paraId="0CB8F091" w14:textId="77777777" w:rsidR="008B727B" w:rsidRDefault="008B727B" w:rsidP="004A1093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6952CD" w14:textId="17AA5F09" w:rsidR="004A1093" w:rsidRPr="00923309" w:rsidRDefault="00923309" w:rsidP="00923309">
            <w:pPr>
              <w:pStyle w:val="ListParagraph"/>
              <w:numPr>
                <w:ilvl w:val="0"/>
                <w:numId w:val="23"/>
              </w:numPr>
              <w:tabs>
                <w:tab w:val="left" w:pos="270"/>
                <w:tab w:val="left" w:pos="360"/>
              </w:tabs>
              <w:rPr>
                <w:sz w:val="20"/>
                <w:szCs w:val="20"/>
              </w:rPr>
            </w:pPr>
            <w:r w:rsidRPr="00923309">
              <w:rPr>
                <w:sz w:val="20"/>
                <w:szCs w:val="20"/>
              </w:rPr>
              <w:t xml:space="preserve"> Expanded Laboratory Details (https://hfcollaboratory.com/wp-content/uploads/2021/06/LeanCRF_LabDetails_final.docx)</w:t>
            </w:r>
          </w:p>
        </w:tc>
      </w:tr>
      <w:tr w:rsidR="00583614" w14:paraId="5AC0388C" w14:textId="77777777" w:rsidTr="008B727B">
        <w:tc>
          <w:tcPr>
            <w:tcW w:w="46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78C474" w14:textId="72E17409" w:rsidR="00583614" w:rsidRPr="004A1093" w:rsidRDefault="00583614" w:rsidP="00583614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FOLLOW-UP</w:t>
            </w:r>
            <w:r w:rsidRPr="004A1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LABORATORY VALUES</w:t>
            </w:r>
          </w:p>
          <w:p w14:paraId="4B154F3C" w14:textId="77777777" w:rsidR="00583614" w:rsidRPr="004A1093" w:rsidRDefault="00583614" w:rsidP="00583614">
            <w:pPr>
              <w:numPr>
                <w:ilvl w:val="0"/>
                <w:numId w:val="19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Serum Hemoglobin ____ О g/dL О mmol/l</w:t>
            </w:r>
          </w:p>
          <w:p w14:paraId="0B8D9A60" w14:textId="77777777" w:rsidR="00583614" w:rsidRPr="004A1093" w:rsidRDefault="00583614" w:rsidP="00583614">
            <w:pPr>
              <w:numPr>
                <w:ilvl w:val="0"/>
                <w:numId w:val="19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Serum Sodium ____ О mEq/l О mmol/l</w:t>
            </w:r>
          </w:p>
          <w:p w14:paraId="526805BA" w14:textId="77777777" w:rsidR="00583614" w:rsidRPr="004A1093" w:rsidRDefault="00583614" w:rsidP="00583614">
            <w:pPr>
              <w:numPr>
                <w:ilvl w:val="0"/>
                <w:numId w:val="19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Serum Potassium ____ О mEq/l О mmol/l</w:t>
            </w:r>
          </w:p>
          <w:p w14:paraId="7BB09AE4" w14:textId="77777777" w:rsidR="00583614" w:rsidRPr="004A1093" w:rsidRDefault="00583614" w:rsidP="00583614">
            <w:pPr>
              <w:numPr>
                <w:ilvl w:val="0"/>
                <w:numId w:val="19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Blood Urea Nitrogen ____ О mg/dL О mmol/l</w:t>
            </w:r>
          </w:p>
          <w:p w14:paraId="4133135D" w14:textId="77777777" w:rsidR="00583614" w:rsidRPr="004A1093" w:rsidRDefault="00583614" w:rsidP="00583614">
            <w:pPr>
              <w:numPr>
                <w:ilvl w:val="0"/>
                <w:numId w:val="19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Serum Creatinine ____ О mg/dL О mmol/l</w:t>
            </w:r>
          </w:p>
          <w:p w14:paraId="3C72CA47" w14:textId="02B4CCFC" w:rsidR="00583614" w:rsidRPr="00583614" w:rsidRDefault="00583614" w:rsidP="00583614">
            <w:pPr>
              <w:numPr>
                <w:ilvl w:val="0"/>
                <w:numId w:val="19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Natriuretic Peptides ____ О BNP О NT-</w:t>
            </w:r>
            <w:proofErr w:type="spellStart"/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proBNP</w:t>
            </w:r>
            <w:proofErr w:type="spellEnd"/>
            <w:r w:rsidRPr="004A10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Pr="004A1093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C0036FD" w14:textId="77777777" w:rsidR="00583614" w:rsidRDefault="00583614" w:rsidP="004A10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bCs/>
                <w:sz w:val="20"/>
                <w:szCs w:val="20"/>
              </w:rPr>
              <w:t>Fr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1644B8">
              <w:rPr>
                <w:rFonts w:ascii="Times New Roman" w:hAnsi="Times New Roman" w:cs="Times New Roman"/>
                <w:bCs/>
                <w:sz w:val="20"/>
                <w:szCs w:val="20"/>
              </w:rPr>
              <w:t>quency to be determined by trialists</w:t>
            </w:r>
          </w:p>
          <w:p w14:paraId="6FDA7F5B" w14:textId="77777777" w:rsidR="008B727B" w:rsidRDefault="008B727B" w:rsidP="004A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54B8ED" w14:textId="77777777" w:rsidR="008B727B" w:rsidRDefault="008B727B" w:rsidP="008B727B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See Also:</w:t>
            </w:r>
          </w:p>
          <w:p w14:paraId="4947211B" w14:textId="77777777" w:rsidR="008B727B" w:rsidRDefault="008B727B" w:rsidP="008B727B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C6E15C" w14:textId="79F87C33" w:rsidR="008B727B" w:rsidRPr="008B727B" w:rsidRDefault="008B727B" w:rsidP="008B727B">
            <w:pPr>
              <w:pStyle w:val="ListParagraph"/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8B727B">
              <w:rPr>
                <w:sz w:val="20"/>
                <w:szCs w:val="20"/>
              </w:rPr>
              <w:t>Expanded Laboratory Details (https://hfcollaboratory.com/wp-content/uploads/2021/06/LeanCRF_LabDetails_final.docx)</w:t>
            </w:r>
          </w:p>
        </w:tc>
      </w:tr>
      <w:tr w:rsidR="006A570B" w14:paraId="1962F5C7" w14:textId="77777777" w:rsidTr="008B727B">
        <w:tc>
          <w:tcPr>
            <w:tcW w:w="46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E0EF83" w14:textId="77777777" w:rsidR="006A570B" w:rsidRDefault="006A570B" w:rsidP="00583614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ENROLLMENT PRO ASSESSMENT</w:t>
            </w:r>
          </w:p>
          <w:p w14:paraId="73139F52" w14:textId="725FA9E1" w:rsidR="006A570B" w:rsidRPr="006A570B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Patient-Reported Outcome by Qualified Medical Device Development Tool at time of Enrollment</w:t>
            </w:r>
            <w:r w:rsid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(select all that apply</w:t>
            </w: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:</w:t>
            </w:r>
          </w:p>
          <w:p w14:paraId="52D413F5" w14:textId="77777777" w:rsidR="006A570B" w:rsidRPr="006A570B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KCCQ (Kansas City Cardiomyopathy Questionnaire) Overall Summary Score _________</w:t>
            </w:r>
          </w:p>
          <w:p w14:paraId="6BCCF6F9" w14:textId="2947B5A1" w:rsidR="00D059B8" w:rsidRDefault="006A570B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MLHFQ (Minnesota Living with HF Questionnaire) Total Score </w:t>
            </w: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u w:val="single"/>
              </w:rPr>
              <w:t>__</w:t>
            </w:r>
            <w:r w:rsidR="00D059B8"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u w:val="single"/>
              </w:rPr>
              <w:t>______</w:t>
            </w: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  <w:u w:val="single"/>
              </w:rPr>
              <w:t>_</w:t>
            </w:r>
          </w:p>
          <w:p w14:paraId="2D0E91EB" w14:textId="24DB0292" w:rsidR="006A570B" w:rsidRPr="006A570B" w:rsidRDefault="00D059B8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Patient Global Assessment Score </w:t>
            </w:r>
            <w:r w:rsidR="006A570B" w:rsidRPr="006A570B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______</w:t>
            </w:r>
          </w:p>
          <w:p w14:paraId="2F184433" w14:textId="6F1F7539" w:rsidR="006A570B" w:rsidRDefault="006A570B" w:rsidP="00583614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0FD1D89" w14:textId="77777777" w:rsidR="006A570B" w:rsidRPr="001644B8" w:rsidRDefault="006A570B" w:rsidP="004A10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70B9" w14:paraId="7C63263F" w14:textId="77777777" w:rsidTr="008B727B">
        <w:tc>
          <w:tcPr>
            <w:tcW w:w="4680" w:type="dxa"/>
            <w:tcBorders>
              <w:bottom w:val="single" w:sz="4" w:space="0" w:color="auto"/>
            </w:tcBorders>
            <w:shd w:val="clear" w:color="auto" w:fill="DBDDFF"/>
          </w:tcPr>
          <w:p w14:paraId="728AF49E" w14:textId="391E17C3" w:rsidR="007670B9" w:rsidRPr="007670B9" w:rsidRDefault="00683592" w:rsidP="007670B9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ENROLLMENT</w:t>
            </w:r>
            <w:r w:rsidRPr="0076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70B9" w:rsidRPr="0076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MEDICATIONS</w:t>
            </w:r>
            <w:r w:rsidR="004B3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/THERAPIES</w:t>
            </w:r>
          </w:p>
          <w:p w14:paraId="57D74862" w14:textId="77777777" w:rsidR="007670B9" w:rsidRPr="00D059B8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Loop Diuretics (total daily dose, select all that apply)</w:t>
            </w:r>
          </w:p>
          <w:p w14:paraId="7900C285" w14:textId="77777777" w:rsidR="007670B9" w:rsidRPr="00D059B8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Furosemide ____ mg</w:t>
            </w:r>
          </w:p>
          <w:p w14:paraId="2D33703D" w14:textId="77777777" w:rsidR="007670B9" w:rsidRPr="00D059B8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Torsemide ____ mg</w:t>
            </w:r>
          </w:p>
          <w:p w14:paraId="29659AD2" w14:textId="77777777" w:rsidR="007670B9" w:rsidRPr="00D059B8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Bumetanide ____ mg</w:t>
            </w:r>
          </w:p>
          <w:p w14:paraId="39F128C8" w14:textId="77777777" w:rsidR="007670B9" w:rsidRPr="00D059B8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Ethacrynic Acid ____ mg</w:t>
            </w:r>
          </w:p>
          <w:p w14:paraId="736FB617" w14:textId="4BD6069F" w:rsidR="00A54B9E" w:rsidRPr="00D059B8" w:rsidRDefault="00A54B9E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Acetazolamide</w:t>
            </w:r>
          </w:p>
          <w:p w14:paraId="73B646DC" w14:textId="77777777" w:rsidR="007670B9" w:rsidRPr="00D059B8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bookmarkStart w:id="1" w:name="_Hlk7003076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None</w:t>
            </w:r>
          </w:p>
          <w:bookmarkEnd w:id="1"/>
          <w:p w14:paraId="32C96DB1" w14:textId="77777777" w:rsidR="007670B9" w:rsidRPr="00D059B8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7481FE3B" w14:textId="39620E24" w:rsidR="007670B9" w:rsidRDefault="007670B9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Thiazide Diuretic О yes О no</w:t>
            </w:r>
          </w:p>
          <w:p w14:paraId="70F3E8B9" w14:textId="77777777" w:rsidR="00A233D9" w:rsidRP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01C552D3" w14:textId="67EF4D1E" w:rsidR="00B82C57" w:rsidRPr="00D059B8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358D5BB1" w14:textId="77777777" w:rsidR="00B82C57" w:rsidRPr="00D059B8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Combination of diuretics О yes О no</w:t>
            </w:r>
          </w:p>
          <w:p w14:paraId="400F95DB" w14:textId="77777777" w:rsidR="004B36FC" w:rsidRPr="00D059B8" w:rsidRDefault="004B36FC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39F63ADE" w14:textId="58231001" w:rsidR="004B36FC" w:rsidRPr="00D059B8" w:rsidRDefault="004B36FC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  <w:t>GUIDELINE DIRECTED MEDICAL THERAPY</w:t>
            </w:r>
          </w:p>
          <w:p w14:paraId="1F671A7A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Mineralocorticoid Receptor Antagonists (total daily dose, select all that apply)</w:t>
            </w:r>
          </w:p>
          <w:p w14:paraId="516F8CF7" w14:textId="21F2CF2B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Spironolactone ____ mg</w:t>
            </w:r>
          </w:p>
          <w:p w14:paraId="3F7FC6FB" w14:textId="54753A1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Eplerenone ____ mg</w:t>
            </w:r>
          </w:p>
          <w:p w14:paraId="1C4597FE" w14:textId="6CD5FC21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</w:t>
            </w:r>
            <w:proofErr w:type="spellStart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Canrenone</w:t>
            </w:r>
            <w:proofErr w:type="spellEnd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5BB59485" w14:textId="5705E242" w:rsid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proofErr w:type="spellStart"/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Finerenone</w:t>
            </w:r>
            <w:proofErr w:type="spellEnd"/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 mg</w:t>
            </w:r>
          </w:p>
          <w:p w14:paraId="600F8CFB" w14:textId="77777777" w:rsidR="00A233D9" w:rsidRP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1BDEF0D6" w14:textId="41105702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7AF43274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Renin-Angiotensin System Inhibitors (total daily dose, select all that apply)</w:t>
            </w:r>
          </w:p>
          <w:p w14:paraId="054095F0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lastRenderedPageBreak/>
              <w:t>О Benazepril ____ mg</w:t>
            </w:r>
          </w:p>
          <w:p w14:paraId="19C4CD2A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Captopril ____ mg</w:t>
            </w:r>
          </w:p>
          <w:p w14:paraId="2DFF87D8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Enalapril ____ mg</w:t>
            </w:r>
          </w:p>
          <w:p w14:paraId="3F0B3D2A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Fosinopril</w:t>
            </w:r>
            <w:proofErr w:type="spellEnd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2D3649FA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Lisinopril ____ mg</w:t>
            </w:r>
          </w:p>
          <w:p w14:paraId="16C0CDDF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Moexipril</w:t>
            </w:r>
            <w:proofErr w:type="spellEnd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7DA69383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Perindopril ____ mg</w:t>
            </w:r>
          </w:p>
          <w:p w14:paraId="7A760EEF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Quinapril ____ mg</w:t>
            </w:r>
          </w:p>
          <w:p w14:paraId="1E27DAE4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Ramipril ____ mg</w:t>
            </w:r>
          </w:p>
          <w:p w14:paraId="7A051E3D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Trandolapril ____ mg</w:t>
            </w:r>
          </w:p>
          <w:p w14:paraId="3165F9F4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Azilsartan</w:t>
            </w:r>
            <w:proofErr w:type="spellEnd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3032DFC8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Candesartan ____ mg</w:t>
            </w:r>
          </w:p>
          <w:p w14:paraId="2ABFC2D7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Eprosartan</w:t>
            </w:r>
            <w:proofErr w:type="spellEnd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19A27B03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Irbesartan ____ mg</w:t>
            </w:r>
          </w:p>
          <w:p w14:paraId="0955F1D1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Losartan ____ mg</w:t>
            </w:r>
          </w:p>
          <w:p w14:paraId="412A9C98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Olmesartan ____ mg</w:t>
            </w:r>
          </w:p>
          <w:p w14:paraId="1AC63981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Telmisartan ____ mg</w:t>
            </w:r>
          </w:p>
          <w:p w14:paraId="4198CBE0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Valsartan ____ mg</w:t>
            </w:r>
          </w:p>
          <w:p w14:paraId="1DD22B31" w14:textId="77884AAD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Sacubitril-Valsartan ____</w:t>
            </w:r>
            <w:r w:rsidR="0071663E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/___</w:t>
            </w: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mg</w:t>
            </w:r>
          </w:p>
          <w:p w14:paraId="61259C0A" w14:textId="6623D43C" w:rsidR="00A233D9" w:rsidRPr="00A233D9" w:rsidRDefault="004B36FC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Aliskiren</w:t>
            </w:r>
            <w:proofErr w:type="spellEnd"/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7AE028E9" w14:textId="04E0528E" w:rsidR="00A233D9" w:rsidRP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0EA6E99F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16C69D70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Beta-Adrenergic Receptor Blockers (total daily dose, select all that apply)</w:t>
            </w:r>
          </w:p>
          <w:p w14:paraId="44105D89" w14:textId="0E9630BB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Bisoprolol ____ mg </w:t>
            </w:r>
          </w:p>
          <w:p w14:paraId="544EC748" w14:textId="1AF4AE0F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Carvedilol ____ mg</w:t>
            </w:r>
          </w:p>
          <w:p w14:paraId="16E75764" w14:textId="3D41C486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Metoprolol succinate ____ mg</w:t>
            </w:r>
          </w:p>
          <w:p w14:paraId="27F1087F" w14:textId="29D32DE0" w:rsidR="00A233D9" w:rsidRP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39359759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14E30DEF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Sodium-Glucose Co-Transporter-2 (SGLT-2) Antagonist </w:t>
            </w:r>
          </w:p>
          <w:p w14:paraId="659A57F9" w14:textId="0C05B7FE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О Dapagliflozin</w:t>
            </w:r>
          </w:p>
          <w:p w14:paraId="215D5719" w14:textId="57296D5A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О Empagliflozin</w:t>
            </w:r>
          </w:p>
          <w:p w14:paraId="633E1FF3" w14:textId="77777777" w:rsid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О </w:t>
            </w:r>
            <w:proofErr w:type="spellStart"/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Sotagliflozin</w:t>
            </w:r>
            <w:proofErr w:type="spellEnd"/>
          </w:p>
          <w:p w14:paraId="615C9FEA" w14:textId="77777777" w:rsidR="00A233D9" w:rsidRP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29856ABF" w14:textId="77777777" w:rsidR="004B36FC" w:rsidRP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1F4E6" w14:textId="77777777" w:rsidR="004B36FC" w:rsidRPr="00D059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  <w:t>OTHER HF MEDICATIONS</w:t>
            </w:r>
          </w:p>
          <w:p w14:paraId="29DCCE0F" w14:textId="77777777" w:rsidR="004B36FC" w:rsidRPr="00D059B8" w:rsidRDefault="004B36FC" w:rsidP="004B36FC">
            <w:pPr>
              <w:numPr>
                <w:ilvl w:val="0"/>
                <w:numId w:val="15"/>
              </w:numPr>
              <w:tabs>
                <w:tab w:val="left" w:pos="270"/>
                <w:tab w:val="left" w:pos="360"/>
                <w:tab w:val="left" w:pos="223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Digoxin О yes О no</w:t>
            </w:r>
          </w:p>
          <w:p w14:paraId="16D9D943" w14:textId="77777777" w:rsidR="004B36FC" w:rsidRPr="00D059B8" w:rsidRDefault="004B36FC" w:rsidP="004B36FC">
            <w:pPr>
              <w:numPr>
                <w:ilvl w:val="0"/>
                <w:numId w:val="15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Ivabradine О yes О no</w:t>
            </w:r>
          </w:p>
          <w:p w14:paraId="3E70A194" w14:textId="77777777" w:rsidR="004B36FC" w:rsidRPr="00D059B8" w:rsidRDefault="004B36FC" w:rsidP="004B36FC">
            <w:pPr>
              <w:numPr>
                <w:ilvl w:val="0"/>
                <w:numId w:val="15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Tolvaptan О yes О no</w:t>
            </w:r>
          </w:p>
          <w:p w14:paraId="01F37420" w14:textId="77777777" w:rsidR="004B36FC" w:rsidRPr="00D059B8" w:rsidRDefault="004B36FC" w:rsidP="004B36FC">
            <w:pPr>
              <w:numPr>
                <w:ilvl w:val="0"/>
                <w:numId w:val="15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Hydralazine О yes О no</w:t>
            </w:r>
          </w:p>
          <w:p w14:paraId="73BA9C6E" w14:textId="77777777" w:rsidR="004B36FC" w:rsidRPr="00D059B8" w:rsidRDefault="004B36FC" w:rsidP="004B36FC">
            <w:pPr>
              <w:numPr>
                <w:ilvl w:val="0"/>
                <w:numId w:val="15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Isosorbide-Mononitrate О yes О no</w:t>
            </w:r>
          </w:p>
          <w:p w14:paraId="3A0322F5" w14:textId="365303AF" w:rsidR="007670B9" w:rsidRPr="00D059B8" w:rsidRDefault="004B36FC" w:rsidP="007670B9">
            <w:pPr>
              <w:numPr>
                <w:ilvl w:val="0"/>
                <w:numId w:val="15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Isosorbide-Dinitrate О yes О no</w:t>
            </w:r>
          </w:p>
          <w:p w14:paraId="44F85A89" w14:textId="5A341CCB" w:rsidR="004B36FC" w:rsidRPr="00D059B8" w:rsidRDefault="004B36FC" w:rsidP="001644B8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61422186" w14:textId="7B0A3295" w:rsidR="008B727B" w:rsidRPr="008B727B" w:rsidRDefault="001644B8" w:rsidP="008B727B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ADHF-SPECIFIC THERAPIES</w:t>
            </w:r>
            <w:r w:rsidR="008B72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B727B" w:rsidRP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(primarily for U</w:t>
            </w:r>
            <w:r w:rsid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 w:rsidR="008B727B" w:rsidRP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</w:t>
            </w:r>
            <w:r w:rsid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 w:rsidR="008B727B" w:rsidRP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Sites)</w:t>
            </w:r>
          </w:p>
          <w:p w14:paraId="1C4180CC" w14:textId="410CF2DD" w:rsidR="001644B8" w:rsidRPr="001644B8" w:rsidRDefault="001644B8" w:rsidP="001644B8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E01AA26" w14:textId="77777777" w:rsidR="00B82C57" w:rsidRPr="00201F2D" w:rsidRDefault="00B82C57" w:rsidP="004B36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VASOACTIVE AGENTS</w:t>
            </w:r>
          </w:p>
          <w:p w14:paraId="50E96073" w14:textId="77777777" w:rsidR="00B82C57" w:rsidRPr="007670B9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Norepinephrine</w:t>
            </w:r>
          </w:p>
          <w:p w14:paraId="2426044E" w14:textId="77777777" w:rsidR="00B82C57" w:rsidRPr="007670B9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Epinephrine</w:t>
            </w:r>
          </w:p>
          <w:p w14:paraId="617FE6B8" w14:textId="77777777" w:rsidR="00B82C57" w:rsidRPr="007670B9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Dopamine</w:t>
            </w:r>
          </w:p>
          <w:p w14:paraId="02C31E81" w14:textId="77777777" w:rsidR="00B82C57" w:rsidRPr="007670B9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Dobutamine</w:t>
            </w:r>
          </w:p>
          <w:p w14:paraId="1275DF6E" w14:textId="77777777" w:rsidR="00B82C57" w:rsidRPr="007670B9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Milrinone</w:t>
            </w:r>
          </w:p>
          <w:p w14:paraId="4F094B04" w14:textId="77777777" w:rsidR="00B82C57" w:rsidRPr="007670B9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Vasopressin</w:t>
            </w:r>
          </w:p>
          <w:p w14:paraId="328FB0F2" w14:textId="77777777" w:rsidR="00B82C57" w:rsidRPr="007670B9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Sodium nitroprusside</w:t>
            </w:r>
          </w:p>
          <w:p w14:paraId="5CD227E9" w14:textId="683672CD" w:rsidR="004B501B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Phenylephrine</w:t>
            </w:r>
          </w:p>
          <w:p w14:paraId="2BF72427" w14:textId="2AD149B8" w:rsidR="008C39ED" w:rsidRDefault="008C39ED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Levosimendan</w:t>
            </w:r>
            <w:proofErr w:type="spellEnd"/>
          </w:p>
          <w:p w14:paraId="2BF22754" w14:textId="7B0C452C" w:rsidR="00A233D9" w:rsidRP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058ACED7" w14:textId="77777777" w:rsidR="004B36FC" w:rsidRP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9AB6A" w14:textId="7EBE1254" w:rsidR="00B82C57" w:rsidRPr="00201F2D" w:rsidRDefault="00B82C57" w:rsidP="004B36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MCS DEVICES</w:t>
            </w:r>
          </w:p>
          <w:p w14:paraId="37F1E64A" w14:textId="77777777" w:rsidR="00B82C57" w:rsidRPr="007670B9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IABP</w:t>
            </w:r>
          </w:p>
          <w:p w14:paraId="561C641F" w14:textId="77777777" w:rsidR="00B82C57" w:rsidRPr="007670B9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temporary/durable LVAD</w:t>
            </w:r>
          </w:p>
          <w:p w14:paraId="1A39DECB" w14:textId="77777777" w:rsidR="00B82C57" w:rsidRPr="007670B9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ECMO</w:t>
            </w:r>
          </w:p>
          <w:p w14:paraId="3924C9F1" w14:textId="77777777" w:rsidR="00B82C57" w:rsidRDefault="00B82C57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TAH</w:t>
            </w:r>
          </w:p>
          <w:p w14:paraId="797D86F7" w14:textId="24178106" w:rsidR="00A233D9" w:rsidRP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242804B5" w14:textId="0CDE0FAF" w:rsidR="007670B9" w:rsidRDefault="007670B9" w:rsidP="007670B9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CE26B" w14:textId="732FF405" w:rsidR="00B82C57" w:rsidRPr="004B36FC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MECHANICAL FLUID REMOVAL</w:t>
            </w:r>
          </w:p>
          <w:p w14:paraId="62D6E328" w14:textId="77777777" w:rsidR="00B82C57" w:rsidRPr="007670B9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Ultrafiltration</w:t>
            </w:r>
          </w:p>
          <w:p w14:paraId="68D56FE3" w14:textId="77777777" w:rsidR="00B82C57" w:rsidRPr="007670B9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Hemofiltration</w:t>
            </w:r>
          </w:p>
          <w:p w14:paraId="5F32490E" w14:textId="77777777" w:rsidR="00B82C57" w:rsidRPr="007670B9" w:rsidRDefault="00B82C57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Thoracentesis</w:t>
            </w:r>
          </w:p>
          <w:p w14:paraId="63C89957" w14:textId="77777777" w:rsidR="007670B9" w:rsidRDefault="00B82C57" w:rsidP="007670B9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Paracentesis</w:t>
            </w:r>
          </w:p>
          <w:p w14:paraId="1EC427E3" w14:textId="603DD39B" w:rsidR="00A233D9" w:rsidRPr="00A233D9" w:rsidRDefault="00A233D9" w:rsidP="007670B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DBDDFF"/>
          </w:tcPr>
          <w:p w14:paraId="06F3E3A4" w14:textId="77777777" w:rsidR="004B36FC" w:rsidRDefault="004B36FC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C50DF" w14:textId="5D0055D6" w:rsidR="000A6805" w:rsidRDefault="00F76D41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r w:rsidR="00683592">
              <w:rPr>
                <w:rFonts w:ascii="Times New Roman" w:hAnsi="Times New Roman" w:cs="Times New Roman"/>
                <w:sz w:val="20"/>
                <w:szCs w:val="20"/>
              </w:rPr>
              <w:t xml:space="preserve"> be tailored to the study </w:t>
            </w:r>
            <w:proofErr w:type="gramStart"/>
            <w:r w:rsidR="00683592">
              <w:rPr>
                <w:rFonts w:ascii="Times New Roman" w:hAnsi="Times New Roman" w:cs="Times New Roman"/>
                <w:sz w:val="20"/>
                <w:szCs w:val="20"/>
              </w:rPr>
              <w:t>whether or not</w:t>
            </w:r>
            <w:proofErr w:type="gramEnd"/>
            <w:r w:rsidR="00683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diuretic </w:t>
            </w:r>
            <w:r w:rsidR="00683592">
              <w:rPr>
                <w:rFonts w:ascii="Times New Roman" w:hAnsi="Times New Roman" w:cs="Times New Roman"/>
                <w:sz w:val="20"/>
                <w:szCs w:val="20"/>
              </w:rPr>
              <w:t xml:space="preserve">dose needs to be </w:t>
            </w:r>
            <w:r w:rsidR="008B727B">
              <w:rPr>
                <w:rFonts w:ascii="Times New Roman" w:hAnsi="Times New Roman" w:cs="Times New Roman"/>
                <w:sz w:val="20"/>
                <w:szCs w:val="20"/>
              </w:rPr>
              <w:t>specified.</w:t>
            </w:r>
          </w:p>
          <w:p w14:paraId="6D9EDF12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DAD64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C07EB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0F5F0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F2026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58021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9245F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81902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9938E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CB8A8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DCCD9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2ABDA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2D9F3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711D8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89679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38787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5F1A0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B2879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36CB4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64052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8A6B8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8D53B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20597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0BD67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CAC11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3736D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D9D16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B9234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B2144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81E6E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55258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F8B82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8F7B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924CD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54B59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89441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90482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CF628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8190B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FE177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8BD1B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7ECD1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47F80" w14:textId="17797021" w:rsidR="00923309" w:rsidRDefault="0071663E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Maybe since it’s a combo product?</w:t>
            </w:r>
          </w:p>
          <w:p w14:paraId="49EE38ED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4CC3E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07B8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C7DC4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BD9A3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A6784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D9B6E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0AE3C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2248B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10AC3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2C367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CB1C9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CA27B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567C8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61EBE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6B3DD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2EC53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35754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70922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8390D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C5BC9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106D8" w14:textId="67F1FC81" w:rsidR="00923309" w:rsidRDefault="00E91000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Should we specify – “include any/all </w:t>
            </w:r>
            <w:r w:rsidR="00B3166B">
              <w:rPr>
                <w:rFonts w:ascii="Times New Roman" w:hAnsi="Times New Roman" w:cs="Times New Roman"/>
                <w:sz w:val="20"/>
                <w:szCs w:val="20"/>
              </w:rPr>
              <w:t>therapies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nstituted at any time during index hospitalization” </w:t>
            </w:r>
          </w:p>
          <w:p w14:paraId="5CB82427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30B5D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DD41C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930B2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037DC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C6619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 Also:</w:t>
            </w:r>
          </w:p>
          <w:p w14:paraId="0DFC01F6" w14:textId="11149D43" w:rsidR="00923309" w:rsidRPr="00923309" w:rsidRDefault="00923309" w:rsidP="00923309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360"/>
              </w:tabs>
              <w:rPr>
                <w:sz w:val="20"/>
                <w:szCs w:val="20"/>
              </w:rPr>
            </w:pPr>
            <w:r w:rsidRPr="00923309">
              <w:rPr>
                <w:sz w:val="20"/>
                <w:szCs w:val="20"/>
              </w:rPr>
              <w:t>Short term MCS Module(https://hfcollaboratory.com/wp-content/uploads/2021/10/HFCLeanCRF_Short-termMCS.docx)</w:t>
            </w:r>
          </w:p>
          <w:p w14:paraId="356593D8" w14:textId="77777777" w:rsidR="00923309" w:rsidRDefault="00923309" w:rsidP="00201F2D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9ED26" w14:textId="6F76E738" w:rsidR="00923309" w:rsidRPr="00923309" w:rsidRDefault="00923309" w:rsidP="00923309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360"/>
              </w:tabs>
              <w:rPr>
                <w:sz w:val="20"/>
                <w:szCs w:val="20"/>
              </w:rPr>
            </w:pPr>
            <w:r w:rsidRPr="00923309">
              <w:rPr>
                <w:sz w:val="20"/>
                <w:szCs w:val="20"/>
              </w:rPr>
              <w:t>Durable MCS Module (https://hfcollaboratory.com/wp-content/uploads/2021/06/LeanCRF_LabDetails_final.docx)</w:t>
            </w:r>
          </w:p>
          <w:p w14:paraId="663AE4A9" w14:textId="60819A71" w:rsidR="00201F2D" w:rsidRPr="00275634" w:rsidRDefault="00201F2D" w:rsidP="00B82C57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6FC" w14:paraId="69B45736" w14:textId="77777777" w:rsidTr="008B727B">
        <w:tc>
          <w:tcPr>
            <w:tcW w:w="4680" w:type="dxa"/>
            <w:shd w:val="clear" w:color="auto" w:fill="D9E2F3" w:themeFill="accent1" w:themeFillTint="33"/>
          </w:tcPr>
          <w:p w14:paraId="775DA007" w14:textId="7BADBCE5" w:rsidR="004B36FC" w:rsidRDefault="001644B8" w:rsidP="004B36FC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FOLLOW UP</w:t>
            </w:r>
            <w:r w:rsidR="004B36FC" w:rsidRPr="00767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 ASSESSMENT</w:t>
            </w:r>
          </w:p>
          <w:p w14:paraId="4900E39A" w14:textId="77777777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F45A9F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Loop Diuretics (total daily dose, select all that apply)</w:t>
            </w:r>
          </w:p>
          <w:p w14:paraId="6545564F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Furosemide ____ mg</w:t>
            </w:r>
          </w:p>
          <w:p w14:paraId="300CF8A8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Torsemide ____ mg</w:t>
            </w:r>
          </w:p>
          <w:p w14:paraId="7CAC0458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Bumetanide ____ mg</w:t>
            </w:r>
          </w:p>
          <w:p w14:paraId="6E2F9076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Ethacrynic Acid ____ mg</w:t>
            </w:r>
          </w:p>
          <w:p w14:paraId="31C5FFAC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Acetazolamide</w:t>
            </w:r>
          </w:p>
          <w:p w14:paraId="13EE2641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None</w:t>
            </w:r>
          </w:p>
          <w:p w14:paraId="323E4B01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1AD03278" w14:textId="77777777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Thiazide Diuretic О yes О no</w:t>
            </w:r>
          </w:p>
          <w:p w14:paraId="5A8CBC69" w14:textId="77777777" w:rsidR="00A233D9" w:rsidRP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402CD58C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13093F4B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Combination of diuretics О yes О no</w:t>
            </w:r>
          </w:p>
          <w:p w14:paraId="64CDD525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4776CF6C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  <w:t>GUIDELINE DIRECTED MEDICAL THERAPY</w:t>
            </w:r>
          </w:p>
          <w:p w14:paraId="34003A0D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Mineralocorticoid Receptor Antagonists (total daily dose, select all that apply)</w:t>
            </w:r>
          </w:p>
          <w:p w14:paraId="07BFDA12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Spironolactone ____ mg</w:t>
            </w:r>
          </w:p>
          <w:p w14:paraId="661D93BE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Eplerenone ____ mg</w:t>
            </w:r>
          </w:p>
          <w:p w14:paraId="17B9CA80" w14:textId="33606802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</w:t>
            </w:r>
            <w:proofErr w:type="spellStart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Canrenone</w:t>
            </w:r>
            <w:proofErr w:type="spellEnd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382574C8" w14:textId="5856AD3D" w:rsid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proofErr w:type="spellStart"/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Finerenone</w:t>
            </w:r>
            <w:proofErr w:type="spellEnd"/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 mg</w:t>
            </w:r>
          </w:p>
          <w:p w14:paraId="18C1696E" w14:textId="099A234C" w:rsidR="00A233D9" w:rsidRP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7DD9046A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4D9A483F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Renin-Angiotensin System Inhibitors (total daily dose, select all that apply)</w:t>
            </w:r>
          </w:p>
          <w:p w14:paraId="32D2781F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Benazepril ____ mg</w:t>
            </w:r>
          </w:p>
          <w:p w14:paraId="4F5711EE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Captopril ____ mg</w:t>
            </w:r>
          </w:p>
          <w:p w14:paraId="5A57BB0A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Enalapril ____ mg</w:t>
            </w:r>
          </w:p>
          <w:p w14:paraId="72AF57D4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Fosinopril</w:t>
            </w:r>
            <w:proofErr w:type="spellEnd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4BC9611E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Lisinopril ____ mg</w:t>
            </w:r>
          </w:p>
          <w:p w14:paraId="079F948B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Moexipril</w:t>
            </w:r>
            <w:proofErr w:type="spellEnd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10124768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Perindopril ____ mg</w:t>
            </w:r>
          </w:p>
          <w:p w14:paraId="284A0905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Quinapril ____ mg</w:t>
            </w:r>
          </w:p>
          <w:p w14:paraId="3B48CD0C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Ramipril ____ mg</w:t>
            </w:r>
          </w:p>
          <w:p w14:paraId="72EF2318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Trandolapril ____ mg</w:t>
            </w:r>
          </w:p>
          <w:p w14:paraId="5B223279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Azilsartan</w:t>
            </w:r>
            <w:proofErr w:type="spellEnd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49F73561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Candesartan ____ mg</w:t>
            </w:r>
          </w:p>
          <w:p w14:paraId="2BC7B9E2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lastRenderedPageBreak/>
              <w:t xml:space="preserve">О </w:t>
            </w:r>
            <w:proofErr w:type="spellStart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Eprosartan</w:t>
            </w:r>
            <w:proofErr w:type="spellEnd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2832DF4E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Irbesartan ____ mg</w:t>
            </w:r>
          </w:p>
          <w:p w14:paraId="42AD82C3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Losartan ____ mg</w:t>
            </w:r>
          </w:p>
          <w:p w14:paraId="157E3B00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Olmesartan ____ mg</w:t>
            </w:r>
          </w:p>
          <w:p w14:paraId="26AA1F68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Telmisartan ____ mg</w:t>
            </w:r>
          </w:p>
          <w:p w14:paraId="6783994B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О Valsartan ____ mg</w:t>
            </w:r>
          </w:p>
          <w:p w14:paraId="64A565BB" w14:textId="77777777" w:rsidR="00A233D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Sacubitril-Valsartan </w:t>
            </w:r>
            <w:r w:rsidR="00A233D9"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____</w:t>
            </w:r>
            <w:r w:rsidR="00A233D9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/___</w:t>
            </w:r>
            <w:r w:rsidR="00A233D9" w:rsidRPr="00D059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mg</w:t>
            </w:r>
            <w:r w:rsidR="00A233D9"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</w:t>
            </w:r>
          </w:p>
          <w:p w14:paraId="25593916" w14:textId="1DE13B1C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О </w:t>
            </w:r>
            <w:proofErr w:type="spellStart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Aliskiren</w:t>
            </w:r>
            <w:proofErr w:type="spellEnd"/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____ mg</w:t>
            </w:r>
          </w:p>
          <w:p w14:paraId="795350F2" w14:textId="3F01E63C" w:rsidR="00A233D9" w:rsidRP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0CF8E295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431929B2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Beta-Adrenergic Receptor Blockers (total daily dose, select all that apply)</w:t>
            </w:r>
          </w:p>
          <w:p w14:paraId="37617B04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Bisoprolol ____ mg </w:t>
            </w:r>
          </w:p>
          <w:p w14:paraId="31B90AC4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Carvedilol ____ mg</w:t>
            </w:r>
          </w:p>
          <w:p w14:paraId="22DED187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 О Metoprolol succinate ____ mg</w:t>
            </w:r>
          </w:p>
          <w:p w14:paraId="46EA5D2B" w14:textId="4B1C7C77" w:rsidR="00A233D9" w:rsidRPr="00A233D9" w:rsidRDefault="00A233D9" w:rsidP="00A233D9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5918F717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2DCC1F66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Sodium-Glucose Co-Transporter-2 (SGLT-2) Antagonist </w:t>
            </w:r>
          </w:p>
          <w:p w14:paraId="0ADD5111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О Dapagliflozin</w:t>
            </w:r>
          </w:p>
          <w:p w14:paraId="677BB7D0" w14:textId="77777777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 xml:space="preserve">      О Empagliflozin</w:t>
            </w:r>
          </w:p>
          <w:p w14:paraId="2353E35D" w14:textId="5D88A339" w:rsid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proofErr w:type="spellStart"/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Sotagliflozin</w:t>
            </w:r>
            <w:proofErr w:type="spellEnd"/>
          </w:p>
          <w:p w14:paraId="0A267B8C" w14:textId="0308B189" w:rsidR="00A233D9" w:rsidRP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1047A113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</w:p>
          <w:p w14:paraId="26FB08B5" w14:textId="77777777" w:rsidR="004B36FC" w:rsidRPr="001644B8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b/>
                <w:bCs/>
                <w:color w:val="A5A5A5" w:themeColor="accent3"/>
                <w:sz w:val="20"/>
                <w:szCs w:val="20"/>
              </w:rPr>
              <w:t>OTHER HF MEDICATIONS</w:t>
            </w:r>
          </w:p>
          <w:p w14:paraId="0789C114" w14:textId="77777777" w:rsidR="004B36FC" w:rsidRPr="001644B8" w:rsidRDefault="004B36FC" w:rsidP="004B36FC">
            <w:pPr>
              <w:numPr>
                <w:ilvl w:val="0"/>
                <w:numId w:val="17"/>
              </w:numPr>
              <w:tabs>
                <w:tab w:val="left" w:pos="270"/>
                <w:tab w:val="left" w:pos="360"/>
                <w:tab w:val="left" w:pos="223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Digoxin О yes О no</w:t>
            </w:r>
          </w:p>
          <w:p w14:paraId="4AC0CE05" w14:textId="77777777" w:rsidR="004B36FC" w:rsidRPr="001644B8" w:rsidRDefault="004B36FC" w:rsidP="004B36FC">
            <w:pPr>
              <w:numPr>
                <w:ilvl w:val="0"/>
                <w:numId w:val="17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Ivabradine О yes О no</w:t>
            </w:r>
          </w:p>
          <w:p w14:paraId="61AC60AB" w14:textId="77777777" w:rsidR="004B36FC" w:rsidRPr="001644B8" w:rsidRDefault="004B36FC" w:rsidP="004B36FC">
            <w:pPr>
              <w:numPr>
                <w:ilvl w:val="0"/>
                <w:numId w:val="17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Tolvaptan О yes О no</w:t>
            </w:r>
          </w:p>
          <w:p w14:paraId="2D056B92" w14:textId="77777777" w:rsidR="004B36FC" w:rsidRPr="001644B8" w:rsidRDefault="004B36FC" w:rsidP="004B36FC">
            <w:pPr>
              <w:numPr>
                <w:ilvl w:val="0"/>
                <w:numId w:val="17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Hydralazine О yes О no</w:t>
            </w:r>
          </w:p>
          <w:p w14:paraId="43FC85A6" w14:textId="77777777" w:rsidR="004B36FC" w:rsidRPr="001644B8" w:rsidRDefault="004B36FC" w:rsidP="004B36FC">
            <w:pPr>
              <w:numPr>
                <w:ilvl w:val="0"/>
                <w:numId w:val="17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Isosorbide-Mononitrate О yes О no</w:t>
            </w:r>
          </w:p>
          <w:p w14:paraId="49A00154" w14:textId="2E0D4BCF" w:rsidR="004B36FC" w:rsidRPr="001644B8" w:rsidRDefault="004B36FC" w:rsidP="004B36FC">
            <w:pPr>
              <w:numPr>
                <w:ilvl w:val="0"/>
                <w:numId w:val="17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Isosorbide-Dinitrate О yes О no</w:t>
            </w:r>
          </w:p>
          <w:p w14:paraId="4F2220BC" w14:textId="77777777" w:rsidR="001644B8" w:rsidRDefault="001644B8" w:rsidP="001644B8">
            <w:pPr>
              <w:tabs>
                <w:tab w:val="left" w:pos="270"/>
                <w:tab w:val="left" w:pos="360"/>
              </w:tabs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DC968" w14:textId="23558B98" w:rsidR="004B36FC" w:rsidRDefault="001644B8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ADHF-SPECIFIC THERAPIES</w:t>
            </w:r>
            <w:r w:rsidR="009016C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016C5" w:rsidRP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(primarily for U</w:t>
            </w:r>
            <w:r w:rsid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 w:rsidR="009016C5" w:rsidRP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</w:t>
            </w:r>
            <w:r w:rsid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 w:rsidR="009016C5" w:rsidRPr="008B727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Sites)</w:t>
            </w:r>
          </w:p>
          <w:p w14:paraId="58097B27" w14:textId="77777777" w:rsidR="008B727B" w:rsidRPr="008B727B" w:rsidRDefault="008B727B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1C6956C1" w14:textId="77777777" w:rsidR="004B36FC" w:rsidRPr="00201F2D" w:rsidRDefault="004B36FC" w:rsidP="004B36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VASOACTIVE AGENTS</w:t>
            </w:r>
          </w:p>
          <w:p w14:paraId="1031D833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Norepinephrine</w:t>
            </w:r>
          </w:p>
          <w:p w14:paraId="633FC4D6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Epinephrine</w:t>
            </w:r>
          </w:p>
          <w:p w14:paraId="206F3B4F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Dopamine</w:t>
            </w:r>
          </w:p>
          <w:p w14:paraId="6642F8F3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Dobutamine</w:t>
            </w:r>
          </w:p>
          <w:p w14:paraId="32556569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Milrinone</w:t>
            </w:r>
          </w:p>
          <w:p w14:paraId="11202C89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Vasopressin</w:t>
            </w:r>
          </w:p>
          <w:p w14:paraId="1A5950E0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Sodium nitroprusside</w:t>
            </w:r>
          </w:p>
          <w:p w14:paraId="28BCE6F2" w14:textId="098B4B79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Phenylephrine</w:t>
            </w:r>
          </w:p>
          <w:p w14:paraId="671F1C0B" w14:textId="6D9FB1A8" w:rsidR="008B727B" w:rsidRDefault="008B727B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Levosimendan</w:t>
            </w:r>
            <w:proofErr w:type="spellEnd"/>
          </w:p>
          <w:p w14:paraId="3F25D92D" w14:textId="451C2E37" w:rsidR="00A233D9" w:rsidRP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55CAD40B" w14:textId="77777777" w:rsidR="004B36FC" w:rsidRP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4AD40" w14:textId="77777777" w:rsidR="004B36FC" w:rsidRPr="00201F2D" w:rsidRDefault="004B36FC" w:rsidP="004B36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MCS DEVICES</w:t>
            </w:r>
          </w:p>
          <w:p w14:paraId="52A75A33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IABP</w:t>
            </w:r>
          </w:p>
          <w:p w14:paraId="793C2A5E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temporary/durable LVAD</w:t>
            </w:r>
          </w:p>
          <w:p w14:paraId="1432622B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ECMO</w:t>
            </w:r>
          </w:p>
          <w:p w14:paraId="6BECD593" w14:textId="77777777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TAH</w:t>
            </w:r>
          </w:p>
          <w:p w14:paraId="767E0126" w14:textId="02F8B39F" w:rsidR="00A233D9" w:rsidRP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  <w:p w14:paraId="77CA4CF4" w14:textId="77777777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723DA" w14:textId="77777777" w:rsidR="004B36FC" w:rsidRP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MECHANICAL FLUID REMOVAL</w:t>
            </w:r>
          </w:p>
          <w:p w14:paraId="72273BBB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Ultrafiltration</w:t>
            </w:r>
          </w:p>
          <w:p w14:paraId="662B7775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Hemofiltration</w:t>
            </w:r>
          </w:p>
          <w:p w14:paraId="2C92AD87" w14:textId="77777777" w:rsidR="004B36FC" w:rsidRPr="007670B9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Thoracentesis</w:t>
            </w:r>
          </w:p>
          <w:p w14:paraId="5F1BCB00" w14:textId="77777777" w:rsidR="004B36FC" w:rsidRDefault="004B36FC" w:rsidP="004B36FC">
            <w:p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0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Paracentesis</w:t>
            </w:r>
          </w:p>
          <w:p w14:paraId="3AD02A96" w14:textId="007CA23A" w:rsidR="00A233D9" w:rsidRPr="00A233D9" w:rsidRDefault="00A233D9" w:rsidP="004B36FC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None</w:t>
            </w:r>
          </w:p>
        </w:tc>
        <w:tc>
          <w:tcPr>
            <w:tcW w:w="6480" w:type="dxa"/>
            <w:shd w:val="clear" w:color="auto" w:fill="D9E2F3" w:themeFill="accent1" w:themeFillTint="33"/>
          </w:tcPr>
          <w:p w14:paraId="5EFEA2B1" w14:textId="24F15AC6" w:rsidR="004B36FC" w:rsidRPr="001644B8" w:rsidRDefault="001644B8" w:rsidP="00B25D3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Fr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1644B8">
              <w:rPr>
                <w:rFonts w:ascii="Times New Roman" w:hAnsi="Times New Roman" w:cs="Times New Roman"/>
                <w:bCs/>
                <w:sz w:val="20"/>
                <w:szCs w:val="20"/>
              </w:rPr>
              <w:t>quency to be determined by trialists</w:t>
            </w:r>
          </w:p>
        </w:tc>
      </w:tr>
      <w:tr w:rsidR="00B25D34" w14:paraId="4EC9E5F1" w14:textId="77777777" w:rsidTr="008B727B">
        <w:tc>
          <w:tcPr>
            <w:tcW w:w="4680" w:type="dxa"/>
            <w:shd w:val="clear" w:color="auto" w:fill="EDEDED" w:themeFill="accent3" w:themeFillTint="33"/>
          </w:tcPr>
          <w:p w14:paraId="4AC2429D" w14:textId="7A2BD76A" w:rsidR="00B25D34" w:rsidRPr="004B36FC" w:rsidRDefault="002E540C" w:rsidP="006A570B">
            <w:pPr>
              <w:tabs>
                <w:tab w:val="left" w:pos="27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SUGGESTED </w:t>
            </w:r>
            <w:r w:rsidR="00B25D34" w:rsidRPr="00BF6A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EVENTS</w:t>
            </w:r>
            <w:r w:rsidR="004B3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64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COLLECT</w:t>
            </w:r>
          </w:p>
          <w:p w14:paraId="19825A81" w14:textId="77777777" w:rsidR="00B25D34" w:rsidRPr="001644B8" w:rsidRDefault="00B25D34" w:rsidP="006A570B">
            <w:pPr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All-Cause Mortality ________ (date)</w:t>
            </w:r>
          </w:p>
          <w:p w14:paraId="38D6B5B2" w14:textId="77777777" w:rsidR="00B25D34" w:rsidRPr="001644B8" w:rsidRDefault="00B25D34" w:rsidP="006A570B">
            <w:pPr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Cardiovascular Mortality О yes О no О unknown</w:t>
            </w:r>
          </w:p>
          <w:p w14:paraId="2005354C" w14:textId="77777777" w:rsidR="00B25D34" w:rsidRPr="003C234F" w:rsidRDefault="00B25D34" w:rsidP="006A570B">
            <w:pPr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2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All-Cause Hospitalization ________ (date)</w:t>
            </w:r>
          </w:p>
          <w:p w14:paraId="02DA70F7" w14:textId="35967929" w:rsidR="00B25D34" w:rsidRPr="003C234F" w:rsidRDefault="00B25D34" w:rsidP="003C234F">
            <w:pPr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2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Cardiovascular Hospitalization О yes О no О unknown</w:t>
            </w:r>
            <w:r w:rsidR="003C234F" w:rsidRPr="003C2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234F" w:rsidRPr="003C2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 (date)</w:t>
            </w:r>
          </w:p>
          <w:p w14:paraId="112C6ABB" w14:textId="67EDCC7D" w:rsidR="00B25D34" w:rsidRPr="003C234F" w:rsidRDefault="00B25D34" w:rsidP="003C234F">
            <w:pPr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2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Heart Failure Hospitalization О yes О no О unknown</w:t>
            </w:r>
            <w:r w:rsidR="003C234F" w:rsidRPr="003C2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234F" w:rsidRPr="003C2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 (date)</w:t>
            </w:r>
          </w:p>
          <w:p w14:paraId="3718EC6B" w14:textId="77777777" w:rsidR="00B25D34" w:rsidRPr="001644B8" w:rsidRDefault="00B25D34" w:rsidP="006A570B">
            <w:pPr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Other Worsening Heart Failure Event Requiring Intravenous Diuretic ________ (date)</w:t>
            </w:r>
          </w:p>
          <w:p w14:paraId="52329BB6" w14:textId="77777777" w:rsidR="00B25D34" w:rsidRPr="001644B8" w:rsidRDefault="00B25D34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ab/>
              <w:t>(Emergency Department, Observation Visit, Clinic Visit, or Other Intravenous Diuretic Administration)</w:t>
            </w:r>
          </w:p>
          <w:p w14:paraId="3525944F" w14:textId="0002E0A2" w:rsidR="004B36FC" w:rsidRPr="001644B8" w:rsidRDefault="004B36FC" w:rsidP="006A570B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  <w:tab w:val="left" w:pos="360"/>
              </w:tabs>
              <w:rPr>
                <w:color w:val="A5A5A5" w:themeColor="accent3"/>
                <w:sz w:val="20"/>
                <w:szCs w:val="20"/>
              </w:rPr>
            </w:pPr>
            <w:r w:rsidRPr="001644B8">
              <w:rPr>
                <w:color w:val="A5A5A5" w:themeColor="accent3"/>
                <w:sz w:val="20"/>
                <w:szCs w:val="20"/>
              </w:rPr>
              <w:t>Patient-Reported Outcome by Qualified Medical Device Development Tool:</w:t>
            </w:r>
          </w:p>
          <w:p w14:paraId="7DB774FC" w14:textId="6191E4C4" w:rsidR="004B36FC" w:rsidRPr="001644B8" w:rsidRDefault="004B36FC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ab/>
              <w:t xml:space="preserve">               О KCCQ (Kansas City Cardiomyopathy Questionnaire) Overall Summary Score _________</w:t>
            </w:r>
          </w:p>
          <w:p w14:paraId="020FE308" w14:textId="07475466" w:rsidR="004B36FC" w:rsidRPr="001644B8" w:rsidRDefault="004B36FC" w:rsidP="006A570B">
            <w:pPr>
              <w:tabs>
                <w:tab w:val="left" w:pos="27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</w:pPr>
            <w:r w:rsidRPr="001644B8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ab/>
              <w:t xml:space="preserve">              О MLHFQ (Minnesota Living with Heart Failure Questionnaire) Total Score _________</w:t>
            </w:r>
          </w:p>
          <w:p w14:paraId="65B9CA9A" w14:textId="77777777" w:rsidR="008B727B" w:rsidRDefault="004B36FC" w:rsidP="006A57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2E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1F7E6F7C" w14:textId="77777777" w:rsidR="00C03960" w:rsidRDefault="001644B8" w:rsidP="00C039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ADHF-SPECIFIC ENDPOINTS </w:t>
            </w:r>
          </w:p>
          <w:p w14:paraId="34294D46" w14:textId="58FECDAE" w:rsidR="0084276E" w:rsidRPr="00C03960" w:rsidRDefault="0084276E" w:rsidP="00C0396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03960">
              <w:rPr>
                <w:sz w:val="20"/>
                <w:szCs w:val="20"/>
              </w:rPr>
              <w:t>Date of Admission</w:t>
            </w:r>
          </w:p>
          <w:p w14:paraId="08FB09F3" w14:textId="7643DC78" w:rsidR="0084276E" w:rsidRPr="00C03960" w:rsidRDefault="0084276E" w:rsidP="00C0396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03960">
              <w:rPr>
                <w:sz w:val="20"/>
                <w:szCs w:val="20"/>
              </w:rPr>
              <w:t>Date of Discharge</w:t>
            </w:r>
          </w:p>
          <w:p w14:paraId="7588F22D" w14:textId="5AC3EC91" w:rsidR="0084276E" w:rsidRPr="00C03960" w:rsidRDefault="0084276E" w:rsidP="00C0396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03960">
              <w:rPr>
                <w:sz w:val="20"/>
                <w:szCs w:val="20"/>
              </w:rPr>
              <w:t>Date of ICU Transfer/Admission</w:t>
            </w:r>
          </w:p>
          <w:p w14:paraId="02BF2C96" w14:textId="532898A7" w:rsidR="001644B8" w:rsidRPr="00C03960" w:rsidRDefault="0084276E" w:rsidP="00C03960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03960">
              <w:rPr>
                <w:sz w:val="20"/>
                <w:szCs w:val="20"/>
              </w:rPr>
              <w:t>Date of ICU Discharge</w:t>
            </w:r>
          </w:p>
        </w:tc>
        <w:tc>
          <w:tcPr>
            <w:tcW w:w="6480" w:type="dxa"/>
            <w:shd w:val="clear" w:color="auto" w:fill="EDEDED" w:themeFill="accent3" w:themeFillTint="33"/>
          </w:tcPr>
          <w:p w14:paraId="0EBBA258" w14:textId="3EE923C3" w:rsidR="00C03960" w:rsidRPr="003C234F" w:rsidRDefault="003C234F" w:rsidP="003C234F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34F">
              <w:rPr>
                <w:rFonts w:ascii="Times New Roman" w:hAnsi="Times New Roman" w:cs="Times New Roman"/>
                <w:sz w:val="20"/>
                <w:szCs w:val="20"/>
              </w:rPr>
              <w:t>*If multiple hospitalizations, record each hospitalization date, and etiology of hospitalization (</w:t>
            </w:r>
            <w:proofErr w:type="spellStart"/>
            <w:r w:rsidRPr="003C234F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proofErr w:type="spellEnd"/>
            <w:r w:rsidRPr="003C234F">
              <w:rPr>
                <w:rFonts w:ascii="Times New Roman" w:hAnsi="Times New Roman" w:cs="Times New Roman"/>
                <w:sz w:val="20"/>
                <w:szCs w:val="20"/>
              </w:rPr>
              <w:t>. all-cause, cardiovascular, heart failure)</w:t>
            </w:r>
          </w:p>
          <w:p w14:paraId="40A235E8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1748E5B4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54D04CC1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402F8038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7CEC8242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0630D053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4322A742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353F5FA5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02740042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5D04F7FF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0E890AC5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4AD2FB49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45C4ACA9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6E79D1F4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7083FB9D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6EDB84C5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60826861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2A02EE63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467C756D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4C18A966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2B41FD20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7EAFD325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6244191F" w14:textId="77777777" w:rsidR="00C03960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  <w:p w14:paraId="6984AB40" w14:textId="5326FBD4" w:rsidR="00C03960" w:rsidRPr="00C03960" w:rsidRDefault="00C03960" w:rsidP="00C03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See </w:t>
            </w:r>
            <w:r w:rsidRPr="00C03960">
              <w:rPr>
                <w:rFonts w:ascii="Times New Roman" w:hAnsi="Times New Roman" w:cs="Times New Roman"/>
                <w:sz w:val="20"/>
                <w:szCs w:val="20"/>
              </w:rPr>
              <w:t xml:space="preserve">J Am Coll </w:t>
            </w:r>
            <w:proofErr w:type="spellStart"/>
            <w:r w:rsidRPr="00C03960">
              <w:rPr>
                <w:rFonts w:ascii="Times New Roman" w:hAnsi="Times New Roman" w:cs="Times New Roman"/>
                <w:sz w:val="20"/>
                <w:szCs w:val="20"/>
              </w:rPr>
              <w:t>Cardiol</w:t>
            </w:r>
            <w:proofErr w:type="spellEnd"/>
            <w:r w:rsidRPr="00C03960">
              <w:rPr>
                <w:rFonts w:ascii="Times New Roman" w:hAnsi="Times New Roman" w:cs="Times New Roman"/>
                <w:sz w:val="20"/>
                <w:szCs w:val="20"/>
              </w:rPr>
              <w:t xml:space="preserve"> HF 2023;xx:xx-xx)</w:t>
            </w:r>
          </w:p>
          <w:p w14:paraId="7B1E26F8" w14:textId="2744263C" w:rsidR="00C03960" w:rsidRPr="00B25D34" w:rsidRDefault="00C03960" w:rsidP="006A570B">
            <w:pPr>
              <w:pStyle w:val="ListParagraph"/>
              <w:tabs>
                <w:tab w:val="left" w:pos="0"/>
                <w:tab w:val="left" w:pos="360"/>
              </w:tabs>
              <w:ind w:left="516"/>
              <w:rPr>
                <w:sz w:val="20"/>
                <w:szCs w:val="20"/>
              </w:rPr>
            </w:pPr>
          </w:p>
        </w:tc>
      </w:tr>
    </w:tbl>
    <w:p w14:paraId="2B99DEA9" w14:textId="77777777" w:rsidR="00196F16" w:rsidRDefault="00196F16" w:rsidP="006A570B">
      <w:pPr>
        <w:spacing w:line="240" w:lineRule="auto"/>
      </w:pPr>
    </w:p>
    <w:p w14:paraId="278C5F1A" w14:textId="79886C20" w:rsidR="00923309" w:rsidRPr="00C03960" w:rsidRDefault="00923309" w:rsidP="00923309">
      <w:pPr>
        <w:rPr>
          <w:rFonts w:ascii="Times New Roman" w:hAnsi="Times New Roman" w:cs="Times New Roman"/>
          <w:sz w:val="20"/>
          <w:szCs w:val="20"/>
        </w:rPr>
      </w:pPr>
      <w:r w:rsidRPr="00C03960">
        <w:rPr>
          <w:rFonts w:ascii="Times New Roman" w:hAnsi="Times New Roman" w:cs="Times New Roman"/>
          <w:sz w:val="20"/>
          <w:szCs w:val="20"/>
        </w:rPr>
        <w:t>*Includes CRF elements from HFC Lean Case Report Form for Chronic Heart Failure (https://hfcollaboratory.com/wp-content/uploads/2021/03/Lean-CRF-UpdateFeb25_2021.docx)</w:t>
      </w:r>
    </w:p>
    <w:sectPr w:rsidR="00923309" w:rsidRPr="00C03960" w:rsidSect="00D059B8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E92"/>
    <w:multiLevelType w:val="hybridMultilevel"/>
    <w:tmpl w:val="F57666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B8B"/>
    <w:multiLevelType w:val="hybridMultilevel"/>
    <w:tmpl w:val="9D42567C"/>
    <w:lvl w:ilvl="0" w:tplc="C9BEF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1AD6"/>
    <w:multiLevelType w:val="hybridMultilevel"/>
    <w:tmpl w:val="9D425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C6B"/>
    <w:multiLevelType w:val="hybridMultilevel"/>
    <w:tmpl w:val="9D425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42C7"/>
    <w:multiLevelType w:val="hybridMultilevel"/>
    <w:tmpl w:val="AEAC6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D26"/>
    <w:multiLevelType w:val="hybridMultilevel"/>
    <w:tmpl w:val="26B69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3854"/>
    <w:multiLevelType w:val="hybridMultilevel"/>
    <w:tmpl w:val="656C7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7C13"/>
    <w:multiLevelType w:val="hybridMultilevel"/>
    <w:tmpl w:val="893C2E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3130"/>
    <w:multiLevelType w:val="hybridMultilevel"/>
    <w:tmpl w:val="9D42567C"/>
    <w:lvl w:ilvl="0" w:tplc="C9BEF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A0D78"/>
    <w:multiLevelType w:val="hybridMultilevel"/>
    <w:tmpl w:val="186EBCC0"/>
    <w:lvl w:ilvl="0" w:tplc="E8DE2C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F4C63"/>
    <w:multiLevelType w:val="hybridMultilevel"/>
    <w:tmpl w:val="F9B2C204"/>
    <w:lvl w:ilvl="0" w:tplc="8C38B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24324"/>
    <w:multiLevelType w:val="hybridMultilevel"/>
    <w:tmpl w:val="78F84380"/>
    <w:lvl w:ilvl="0" w:tplc="C598D5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91542"/>
    <w:multiLevelType w:val="hybridMultilevel"/>
    <w:tmpl w:val="0A3E4794"/>
    <w:lvl w:ilvl="0" w:tplc="F66AF7E8">
      <w:start w:val="4"/>
      <w:numFmt w:val="bullet"/>
      <w:lvlText w:val=""/>
      <w:lvlJc w:val="left"/>
      <w:pPr>
        <w:ind w:left="8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3" w15:restartNumberingAfterBreak="0">
    <w:nsid w:val="43513D73"/>
    <w:multiLevelType w:val="hybridMultilevel"/>
    <w:tmpl w:val="6B7876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F6964"/>
    <w:multiLevelType w:val="hybridMultilevel"/>
    <w:tmpl w:val="02FA7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D1A59"/>
    <w:multiLevelType w:val="hybridMultilevel"/>
    <w:tmpl w:val="EA3A5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C3C01"/>
    <w:multiLevelType w:val="hybridMultilevel"/>
    <w:tmpl w:val="9D425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3C72"/>
    <w:multiLevelType w:val="hybridMultilevel"/>
    <w:tmpl w:val="EDCE889C"/>
    <w:lvl w:ilvl="0" w:tplc="E6F8463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9851D52"/>
    <w:multiLevelType w:val="hybridMultilevel"/>
    <w:tmpl w:val="26B69992"/>
    <w:lvl w:ilvl="0" w:tplc="C9BEF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B311F"/>
    <w:multiLevelType w:val="hybridMultilevel"/>
    <w:tmpl w:val="73BA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6526E"/>
    <w:multiLevelType w:val="hybridMultilevel"/>
    <w:tmpl w:val="B3A4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4FF9"/>
    <w:multiLevelType w:val="hybridMultilevel"/>
    <w:tmpl w:val="AF422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26B20"/>
    <w:multiLevelType w:val="hybridMultilevel"/>
    <w:tmpl w:val="9D425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C5867"/>
    <w:multiLevelType w:val="hybridMultilevel"/>
    <w:tmpl w:val="9D425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D411F"/>
    <w:multiLevelType w:val="hybridMultilevel"/>
    <w:tmpl w:val="1E224282"/>
    <w:lvl w:ilvl="0" w:tplc="E8DE2C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975D1"/>
    <w:multiLevelType w:val="hybridMultilevel"/>
    <w:tmpl w:val="41F0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C7713"/>
    <w:multiLevelType w:val="hybridMultilevel"/>
    <w:tmpl w:val="9D425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1501">
    <w:abstractNumId w:val="10"/>
  </w:num>
  <w:num w:numId="2" w16cid:durableId="2119906197">
    <w:abstractNumId w:val="18"/>
  </w:num>
  <w:num w:numId="3" w16cid:durableId="2050377439">
    <w:abstractNumId w:val="24"/>
  </w:num>
  <w:num w:numId="4" w16cid:durableId="1945964940">
    <w:abstractNumId w:val="14"/>
  </w:num>
  <w:num w:numId="5" w16cid:durableId="2116557333">
    <w:abstractNumId w:val="21"/>
  </w:num>
  <w:num w:numId="6" w16cid:durableId="1848016664">
    <w:abstractNumId w:val="15"/>
  </w:num>
  <w:num w:numId="7" w16cid:durableId="917713071">
    <w:abstractNumId w:val="9"/>
  </w:num>
  <w:num w:numId="8" w16cid:durableId="303897444">
    <w:abstractNumId w:val="0"/>
  </w:num>
  <w:num w:numId="9" w16cid:durableId="1612012194">
    <w:abstractNumId w:val="6"/>
  </w:num>
  <w:num w:numId="10" w16cid:durableId="80761187">
    <w:abstractNumId w:val="8"/>
  </w:num>
  <w:num w:numId="11" w16cid:durableId="1371496063">
    <w:abstractNumId w:val="13"/>
  </w:num>
  <w:num w:numId="12" w16cid:durableId="451487208">
    <w:abstractNumId w:val="2"/>
  </w:num>
  <w:num w:numId="13" w16cid:durableId="2011247185">
    <w:abstractNumId w:val="23"/>
  </w:num>
  <w:num w:numId="14" w16cid:durableId="458960747">
    <w:abstractNumId w:val="26"/>
  </w:num>
  <w:num w:numId="15" w16cid:durableId="1848785605">
    <w:abstractNumId w:val="3"/>
  </w:num>
  <w:num w:numId="16" w16cid:durableId="16934944">
    <w:abstractNumId w:val="22"/>
  </w:num>
  <w:num w:numId="17" w16cid:durableId="737166502">
    <w:abstractNumId w:val="16"/>
  </w:num>
  <w:num w:numId="18" w16cid:durableId="34936379">
    <w:abstractNumId w:val="5"/>
  </w:num>
  <w:num w:numId="19" w16cid:durableId="1978759308">
    <w:abstractNumId w:val="1"/>
  </w:num>
  <w:num w:numId="20" w16cid:durableId="113520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7153314">
    <w:abstractNumId w:val="11"/>
  </w:num>
  <w:num w:numId="22" w16cid:durableId="79526345">
    <w:abstractNumId w:val="20"/>
  </w:num>
  <w:num w:numId="23" w16cid:durableId="1597053177">
    <w:abstractNumId w:val="7"/>
  </w:num>
  <w:num w:numId="24" w16cid:durableId="19280299">
    <w:abstractNumId w:val="19"/>
  </w:num>
  <w:num w:numId="25" w16cid:durableId="233393968">
    <w:abstractNumId w:val="25"/>
  </w:num>
  <w:num w:numId="26" w16cid:durableId="1192761081">
    <w:abstractNumId w:val="17"/>
  </w:num>
  <w:num w:numId="27" w16cid:durableId="364252809">
    <w:abstractNumId w:val="4"/>
  </w:num>
  <w:num w:numId="28" w16cid:durableId="1921677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B9"/>
    <w:rsid w:val="00007EA2"/>
    <w:rsid w:val="000A6805"/>
    <w:rsid w:val="000A6F4D"/>
    <w:rsid w:val="000B5026"/>
    <w:rsid w:val="000B6B3F"/>
    <w:rsid w:val="000D688A"/>
    <w:rsid w:val="00115D24"/>
    <w:rsid w:val="00156073"/>
    <w:rsid w:val="001644B8"/>
    <w:rsid w:val="00177AD6"/>
    <w:rsid w:val="00196F16"/>
    <w:rsid w:val="00201F2D"/>
    <w:rsid w:val="0022771E"/>
    <w:rsid w:val="00275634"/>
    <w:rsid w:val="002A3033"/>
    <w:rsid w:val="002B0C28"/>
    <w:rsid w:val="002C0B64"/>
    <w:rsid w:val="002E1A44"/>
    <w:rsid w:val="002E540C"/>
    <w:rsid w:val="003116E9"/>
    <w:rsid w:val="00324DE6"/>
    <w:rsid w:val="00334BCD"/>
    <w:rsid w:val="00352A89"/>
    <w:rsid w:val="00366550"/>
    <w:rsid w:val="00381AE2"/>
    <w:rsid w:val="003928EF"/>
    <w:rsid w:val="003B51B7"/>
    <w:rsid w:val="003C234F"/>
    <w:rsid w:val="00422417"/>
    <w:rsid w:val="00464D8A"/>
    <w:rsid w:val="004719EA"/>
    <w:rsid w:val="004A1093"/>
    <w:rsid w:val="004B36FC"/>
    <w:rsid w:val="004B501B"/>
    <w:rsid w:val="00547E68"/>
    <w:rsid w:val="00583614"/>
    <w:rsid w:val="00596687"/>
    <w:rsid w:val="005D509B"/>
    <w:rsid w:val="00604B47"/>
    <w:rsid w:val="00655177"/>
    <w:rsid w:val="00683592"/>
    <w:rsid w:val="006A570B"/>
    <w:rsid w:val="0071663E"/>
    <w:rsid w:val="007670B9"/>
    <w:rsid w:val="00771F1B"/>
    <w:rsid w:val="007C373E"/>
    <w:rsid w:val="0084276E"/>
    <w:rsid w:val="008A48CE"/>
    <w:rsid w:val="008B727B"/>
    <w:rsid w:val="008C39ED"/>
    <w:rsid w:val="009016C5"/>
    <w:rsid w:val="00923309"/>
    <w:rsid w:val="00935BE2"/>
    <w:rsid w:val="009511CF"/>
    <w:rsid w:val="009C762E"/>
    <w:rsid w:val="00A06A91"/>
    <w:rsid w:val="00A233D9"/>
    <w:rsid w:val="00A33103"/>
    <w:rsid w:val="00A54B9E"/>
    <w:rsid w:val="00A87C31"/>
    <w:rsid w:val="00AB0E79"/>
    <w:rsid w:val="00B25D34"/>
    <w:rsid w:val="00B3166B"/>
    <w:rsid w:val="00B31C1F"/>
    <w:rsid w:val="00B40CFB"/>
    <w:rsid w:val="00B41494"/>
    <w:rsid w:val="00B71A73"/>
    <w:rsid w:val="00B77B91"/>
    <w:rsid w:val="00B82C57"/>
    <w:rsid w:val="00BB60FB"/>
    <w:rsid w:val="00BB6D8E"/>
    <w:rsid w:val="00BF6A63"/>
    <w:rsid w:val="00C03960"/>
    <w:rsid w:val="00C617F1"/>
    <w:rsid w:val="00CA4632"/>
    <w:rsid w:val="00D059B8"/>
    <w:rsid w:val="00DB3DC4"/>
    <w:rsid w:val="00DC37A5"/>
    <w:rsid w:val="00DD4A60"/>
    <w:rsid w:val="00DE387E"/>
    <w:rsid w:val="00E12809"/>
    <w:rsid w:val="00E6503B"/>
    <w:rsid w:val="00E91000"/>
    <w:rsid w:val="00EB7D0F"/>
    <w:rsid w:val="00F76D41"/>
    <w:rsid w:val="00F7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9CC1"/>
  <w15:chartTrackingRefBased/>
  <w15:docId w15:val="{098EBBC6-BDC5-5A4E-B2D2-67B5C034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B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1F2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B5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2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44B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23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fcollaboratory.com/wp-content/uploads/2021/08/HFC-LeanCRF_Echocardiography-Module-19-JUL-202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Hamo</dc:creator>
  <cp:keywords/>
  <dc:description/>
  <cp:lastModifiedBy>Carine Hamo</cp:lastModifiedBy>
  <cp:revision>2</cp:revision>
  <dcterms:created xsi:type="dcterms:W3CDTF">2023-11-28T20:59:00Z</dcterms:created>
  <dcterms:modified xsi:type="dcterms:W3CDTF">2023-11-28T20:59:00Z</dcterms:modified>
</cp:coreProperties>
</file>